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4A1" w:rsidRPr="002B1133" w:rsidRDefault="002B1133" w:rsidP="00E94941">
      <w:pPr>
        <w:spacing w:after="0" w:line="240" w:lineRule="auto"/>
        <w:jc w:val="center"/>
        <w:rPr>
          <w:rFonts w:ascii="Arial" w:hAnsi="Arial" w:cs="Arial"/>
          <w:b/>
          <w:sz w:val="28"/>
          <w:szCs w:val="28"/>
        </w:rPr>
      </w:pPr>
      <w:r w:rsidRPr="002B1133">
        <w:rPr>
          <w:rFonts w:ascii="Arial" w:hAnsi="Arial" w:cs="Arial"/>
          <w:b/>
          <w:sz w:val="28"/>
          <w:szCs w:val="28"/>
        </w:rPr>
        <w:t xml:space="preserve">IS THE </w:t>
      </w:r>
      <w:r w:rsidRPr="002B1133">
        <w:rPr>
          <w:rFonts w:ascii="Arial" w:hAnsi="Arial" w:cs="Arial"/>
          <w:b/>
          <w:i/>
          <w:sz w:val="28"/>
          <w:szCs w:val="28"/>
        </w:rPr>
        <w:t>GOOD</w:t>
      </w:r>
      <w:r w:rsidRPr="002B1133">
        <w:rPr>
          <w:rFonts w:ascii="Arial" w:hAnsi="Arial" w:cs="Arial"/>
          <w:b/>
          <w:sz w:val="28"/>
          <w:szCs w:val="28"/>
        </w:rPr>
        <w:t xml:space="preserve"> A DESIRE OR AN OBLIGATION? THE POSSIBILITY OF ETHICS FOR MATHEMATICS EDUCATION</w:t>
      </w:r>
    </w:p>
    <w:p w:rsidR="009B6B83" w:rsidRPr="002B1133" w:rsidRDefault="009B6B83" w:rsidP="00E94941">
      <w:pPr>
        <w:spacing w:after="0" w:line="240" w:lineRule="auto"/>
        <w:jc w:val="center"/>
        <w:rPr>
          <w:rFonts w:ascii="Arial" w:hAnsi="Arial" w:cs="Arial"/>
          <w:b/>
          <w:sz w:val="28"/>
          <w:szCs w:val="28"/>
        </w:rPr>
      </w:pPr>
    </w:p>
    <w:p w:rsidR="00F23FF3" w:rsidRPr="002B1133" w:rsidRDefault="00F23FF3" w:rsidP="00E94941">
      <w:pPr>
        <w:tabs>
          <w:tab w:val="left" w:pos="1208"/>
        </w:tabs>
        <w:spacing w:after="0" w:line="240" w:lineRule="auto"/>
        <w:jc w:val="center"/>
        <w:rPr>
          <w:rFonts w:ascii="Arial" w:hAnsi="Arial" w:cs="Arial"/>
          <w:b/>
          <w:sz w:val="28"/>
          <w:szCs w:val="28"/>
        </w:rPr>
      </w:pPr>
    </w:p>
    <w:p w:rsidR="00DC14A1" w:rsidRDefault="00DC14A1" w:rsidP="00E94941">
      <w:pPr>
        <w:spacing w:after="0" w:line="240" w:lineRule="auto"/>
        <w:jc w:val="center"/>
        <w:rPr>
          <w:rFonts w:ascii="Arial" w:hAnsi="Arial" w:cs="Arial"/>
          <w:b/>
          <w:sz w:val="28"/>
          <w:szCs w:val="28"/>
        </w:rPr>
      </w:pPr>
      <w:r w:rsidRPr="002B1133">
        <w:rPr>
          <w:rFonts w:ascii="Arial" w:hAnsi="Arial" w:cs="Arial"/>
          <w:b/>
          <w:sz w:val="28"/>
          <w:szCs w:val="28"/>
        </w:rPr>
        <w:t>Bill Atweh</w:t>
      </w:r>
    </w:p>
    <w:p w:rsidR="002B1133" w:rsidRPr="002B1133" w:rsidRDefault="002B1133" w:rsidP="00E94941">
      <w:pPr>
        <w:spacing w:after="0" w:line="240" w:lineRule="auto"/>
        <w:jc w:val="center"/>
        <w:rPr>
          <w:rFonts w:ascii="Arial" w:hAnsi="Arial" w:cs="Arial"/>
          <w:b/>
          <w:sz w:val="28"/>
          <w:szCs w:val="28"/>
        </w:rPr>
      </w:pPr>
    </w:p>
    <w:p w:rsidR="00DC14A1" w:rsidRPr="002B1133" w:rsidRDefault="00DC14A1" w:rsidP="00E94941">
      <w:pPr>
        <w:spacing w:after="0" w:line="240" w:lineRule="auto"/>
        <w:jc w:val="center"/>
        <w:rPr>
          <w:rFonts w:ascii="Arial" w:hAnsi="Arial" w:cs="Arial"/>
          <w:sz w:val="24"/>
          <w:szCs w:val="24"/>
        </w:rPr>
      </w:pPr>
      <w:r w:rsidRPr="002B1133">
        <w:rPr>
          <w:rFonts w:ascii="Arial" w:hAnsi="Arial" w:cs="Arial"/>
          <w:sz w:val="24"/>
          <w:szCs w:val="24"/>
        </w:rPr>
        <w:t>Curtin University, Australia</w:t>
      </w:r>
    </w:p>
    <w:p w:rsidR="002B1133" w:rsidRPr="002B1133" w:rsidRDefault="003B1198" w:rsidP="002B1133">
      <w:pPr>
        <w:spacing w:after="0" w:line="240" w:lineRule="auto"/>
        <w:jc w:val="center"/>
        <w:rPr>
          <w:rFonts w:ascii="Arial" w:hAnsi="Arial" w:cs="Arial"/>
          <w:sz w:val="24"/>
          <w:szCs w:val="24"/>
        </w:rPr>
      </w:pPr>
      <w:hyperlink r:id="rId7" w:tgtFrame="_blank" w:history="1">
        <w:proofErr w:type="spellStart"/>
        <w:r w:rsidR="002B1133" w:rsidRPr="002B1133">
          <w:rPr>
            <w:rFonts w:ascii="Arial" w:hAnsi="Arial" w:cs="Arial"/>
            <w:sz w:val="24"/>
            <w:szCs w:val="24"/>
          </w:rPr>
          <w:t>b.atweh</w:t>
        </w:r>
        <w:proofErr w:type="spellEnd"/>
        <w:r w:rsidR="00D57E14">
          <w:rPr>
            <w:rFonts w:ascii="Arial" w:hAnsi="Arial" w:cs="Arial"/>
            <w:sz w:val="24"/>
            <w:szCs w:val="24"/>
          </w:rPr>
          <w:t xml:space="preserve"> </w:t>
        </w:r>
        <w:r w:rsidR="002B1133" w:rsidRPr="002B1133">
          <w:rPr>
            <w:rFonts w:ascii="Arial" w:hAnsi="Arial" w:cs="Arial"/>
            <w:sz w:val="24"/>
            <w:szCs w:val="24"/>
          </w:rPr>
          <w:t>@</w:t>
        </w:r>
        <w:r w:rsidR="00D57E14">
          <w:rPr>
            <w:rFonts w:ascii="Arial" w:hAnsi="Arial" w:cs="Arial"/>
            <w:sz w:val="24"/>
            <w:szCs w:val="24"/>
          </w:rPr>
          <w:t xml:space="preserve"> </w:t>
        </w:r>
        <w:r w:rsidR="002B1133" w:rsidRPr="002B1133">
          <w:rPr>
            <w:rFonts w:ascii="Arial" w:hAnsi="Arial" w:cs="Arial"/>
            <w:sz w:val="24"/>
            <w:szCs w:val="24"/>
          </w:rPr>
          <w:t>oneworldripples.com</w:t>
        </w:r>
      </w:hyperlink>
    </w:p>
    <w:p w:rsidR="00DC14A1" w:rsidRPr="00AD1FCB" w:rsidRDefault="00DC14A1" w:rsidP="00E94941">
      <w:pPr>
        <w:spacing w:after="0" w:line="240" w:lineRule="auto"/>
        <w:jc w:val="both"/>
        <w:rPr>
          <w:rFonts w:ascii="Times New Roman" w:hAnsi="Times New Roman" w:cs="Times New Roman"/>
          <w:sz w:val="24"/>
          <w:szCs w:val="24"/>
        </w:rPr>
      </w:pPr>
    </w:p>
    <w:p w:rsidR="00F23FF3" w:rsidRPr="00AD1FCB" w:rsidRDefault="00F23FF3" w:rsidP="00E94941">
      <w:pPr>
        <w:spacing w:after="0" w:line="240" w:lineRule="auto"/>
        <w:jc w:val="both"/>
        <w:rPr>
          <w:rFonts w:ascii="Times New Roman" w:hAnsi="Times New Roman" w:cs="Times New Roman"/>
          <w:sz w:val="24"/>
          <w:szCs w:val="24"/>
        </w:rPr>
      </w:pPr>
    </w:p>
    <w:p w:rsidR="00F23FF3" w:rsidRPr="00AD1FCB" w:rsidRDefault="00F23FF3" w:rsidP="00E94941">
      <w:pPr>
        <w:spacing w:after="0" w:line="240" w:lineRule="auto"/>
        <w:jc w:val="both"/>
        <w:rPr>
          <w:rFonts w:ascii="Times New Roman" w:hAnsi="Times New Roman" w:cs="Times New Roman"/>
          <w:sz w:val="24"/>
          <w:szCs w:val="24"/>
        </w:rPr>
      </w:pPr>
    </w:p>
    <w:p w:rsidR="00DC14A1" w:rsidRPr="00AD1FCB" w:rsidRDefault="00C67A3F" w:rsidP="00E94941">
      <w:pPr>
        <w:spacing w:after="0" w:line="240" w:lineRule="auto"/>
        <w:ind w:firstLine="720"/>
        <w:jc w:val="both"/>
        <w:rPr>
          <w:rFonts w:ascii="Times New Roman" w:hAnsi="Times New Roman" w:cs="Times New Roman"/>
          <w:sz w:val="24"/>
          <w:szCs w:val="24"/>
        </w:rPr>
      </w:pPr>
      <w:r w:rsidRPr="00AD1FCB">
        <w:rPr>
          <w:rFonts w:ascii="Times New Roman" w:hAnsi="Times New Roman" w:cs="Times New Roman"/>
          <w:sz w:val="24"/>
          <w:szCs w:val="24"/>
        </w:rPr>
        <w:t xml:space="preserve">Traditionally, academic writing commences by identifying the </w:t>
      </w:r>
      <w:r w:rsidR="00B646A2" w:rsidRPr="00AD1FCB">
        <w:rPr>
          <w:rFonts w:ascii="Times New Roman" w:hAnsi="Times New Roman" w:cs="Times New Roman"/>
          <w:sz w:val="24"/>
          <w:szCs w:val="24"/>
        </w:rPr>
        <w:t>aims</w:t>
      </w:r>
      <w:r w:rsidRPr="00AD1FCB">
        <w:rPr>
          <w:rFonts w:ascii="Times New Roman" w:hAnsi="Times New Roman" w:cs="Times New Roman"/>
          <w:sz w:val="24"/>
          <w:szCs w:val="24"/>
        </w:rPr>
        <w:t xml:space="preserve"> of the paper</w:t>
      </w:r>
      <w:r w:rsidR="00FC60CC" w:rsidRPr="00AD1FCB">
        <w:rPr>
          <w:rFonts w:ascii="Times New Roman" w:hAnsi="Times New Roman" w:cs="Times New Roman"/>
          <w:sz w:val="24"/>
          <w:szCs w:val="24"/>
        </w:rPr>
        <w:t xml:space="preserve"> </w:t>
      </w:r>
      <w:r w:rsidR="00204908" w:rsidRPr="00AD1FCB">
        <w:rPr>
          <w:rFonts w:ascii="Times New Roman" w:hAnsi="Times New Roman" w:cs="Times New Roman"/>
          <w:sz w:val="24"/>
          <w:szCs w:val="24"/>
        </w:rPr>
        <w:t>–</w:t>
      </w:r>
      <w:r w:rsidR="00FC60CC" w:rsidRPr="00AD1FCB">
        <w:rPr>
          <w:rFonts w:ascii="Times New Roman" w:hAnsi="Times New Roman" w:cs="Times New Roman"/>
          <w:sz w:val="24"/>
          <w:szCs w:val="24"/>
        </w:rPr>
        <w:t xml:space="preserve"> </w:t>
      </w:r>
      <w:r w:rsidR="00204908" w:rsidRPr="00AD1FCB">
        <w:rPr>
          <w:rFonts w:ascii="Times New Roman" w:hAnsi="Times New Roman" w:cs="Times New Roman"/>
          <w:sz w:val="24"/>
          <w:szCs w:val="24"/>
        </w:rPr>
        <w:t>i.e.</w:t>
      </w:r>
      <w:r w:rsidR="00FC60CC" w:rsidRPr="00AD1FCB">
        <w:rPr>
          <w:rFonts w:ascii="Times New Roman" w:hAnsi="Times New Roman" w:cs="Times New Roman"/>
          <w:sz w:val="24"/>
          <w:szCs w:val="24"/>
        </w:rPr>
        <w:t xml:space="preserve"> </w:t>
      </w:r>
      <w:r w:rsidR="00B646A2" w:rsidRPr="00AD1FCB">
        <w:rPr>
          <w:rFonts w:ascii="Times New Roman" w:hAnsi="Times New Roman" w:cs="Times New Roman"/>
          <w:sz w:val="24"/>
          <w:szCs w:val="24"/>
        </w:rPr>
        <w:t>a</w:t>
      </w:r>
      <w:r w:rsidR="00FC60CC" w:rsidRPr="00AD1FCB">
        <w:rPr>
          <w:rFonts w:ascii="Times New Roman" w:hAnsi="Times New Roman" w:cs="Times New Roman"/>
          <w:sz w:val="24"/>
          <w:szCs w:val="24"/>
        </w:rPr>
        <w:t>n</w:t>
      </w:r>
      <w:r w:rsidR="00B646A2" w:rsidRPr="00AD1FCB">
        <w:rPr>
          <w:rFonts w:ascii="Times New Roman" w:hAnsi="Times New Roman" w:cs="Times New Roman"/>
          <w:sz w:val="24"/>
          <w:szCs w:val="24"/>
        </w:rPr>
        <w:t xml:space="preserve"> </w:t>
      </w:r>
      <w:r w:rsidR="00FC60CC" w:rsidRPr="00AD1FCB">
        <w:rPr>
          <w:rFonts w:ascii="Times New Roman" w:hAnsi="Times New Roman" w:cs="Times New Roman"/>
          <w:sz w:val="24"/>
          <w:szCs w:val="24"/>
        </w:rPr>
        <w:t>articulation of</w:t>
      </w:r>
      <w:r w:rsidR="00B646A2" w:rsidRPr="00AD1FCB">
        <w:rPr>
          <w:rFonts w:ascii="Times New Roman" w:hAnsi="Times New Roman" w:cs="Times New Roman"/>
          <w:sz w:val="24"/>
          <w:szCs w:val="24"/>
        </w:rPr>
        <w:t xml:space="preserve"> the message the author intends to communicate to the reader. </w:t>
      </w:r>
      <w:r w:rsidR="00FC60CC" w:rsidRPr="00AD1FCB">
        <w:rPr>
          <w:rFonts w:ascii="Times New Roman" w:hAnsi="Times New Roman" w:cs="Times New Roman"/>
          <w:sz w:val="24"/>
          <w:szCs w:val="24"/>
        </w:rPr>
        <w:t>That I will do shortly</w:t>
      </w:r>
      <w:r w:rsidR="00B646A2" w:rsidRPr="00AD1FCB">
        <w:rPr>
          <w:rFonts w:ascii="Times New Roman" w:hAnsi="Times New Roman" w:cs="Times New Roman"/>
          <w:sz w:val="24"/>
          <w:szCs w:val="24"/>
        </w:rPr>
        <w:t xml:space="preserve">. However, writing this particular paper </w:t>
      </w:r>
      <w:r w:rsidR="00FC60CC" w:rsidRPr="00AD1FCB">
        <w:rPr>
          <w:rFonts w:ascii="Times New Roman" w:hAnsi="Times New Roman" w:cs="Times New Roman"/>
          <w:sz w:val="24"/>
          <w:szCs w:val="24"/>
        </w:rPr>
        <w:t xml:space="preserve">has </w:t>
      </w:r>
      <w:r w:rsidR="00B646A2" w:rsidRPr="00AD1FCB">
        <w:rPr>
          <w:rFonts w:ascii="Times New Roman" w:hAnsi="Times New Roman" w:cs="Times New Roman"/>
          <w:sz w:val="24"/>
          <w:szCs w:val="24"/>
        </w:rPr>
        <w:t xml:space="preserve">led me to reflect on </w:t>
      </w:r>
      <w:r w:rsidR="00ED4C2F" w:rsidRPr="00AD1FCB">
        <w:rPr>
          <w:rFonts w:ascii="Times New Roman" w:hAnsi="Times New Roman" w:cs="Times New Roman"/>
          <w:sz w:val="24"/>
          <w:szCs w:val="24"/>
        </w:rPr>
        <w:t>my</w:t>
      </w:r>
      <w:r w:rsidR="00B646A2" w:rsidRPr="00AD1FCB">
        <w:rPr>
          <w:rFonts w:ascii="Times New Roman" w:hAnsi="Times New Roman" w:cs="Times New Roman"/>
          <w:sz w:val="24"/>
          <w:szCs w:val="24"/>
        </w:rPr>
        <w:t xml:space="preserve"> </w:t>
      </w:r>
      <w:r w:rsidR="00ED4C2F" w:rsidRPr="00AD1FCB">
        <w:rPr>
          <w:rFonts w:ascii="Times New Roman" w:hAnsi="Times New Roman" w:cs="Times New Roman"/>
          <w:sz w:val="24"/>
          <w:szCs w:val="24"/>
        </w:rPr>
        <w:t>intentions</w:t>
      </w:r>
      <w:r w:rsidR="00A854C3" w:rsidRPr="00AD1FCB">
        <w:rPr>
          <w:rFonts w:ascii="Times New Roman" w:hAnsi="Times New Roman" w:cs="Times New Roman"/>
          <w:sz w:val="24"/>
          <w:szCs w:val="24"/>
        </w:rPr>
        <w:t xml:space="preserve"> </w:t>
      </w:r>
      <w:r w:rsidR="009B6B83" w:rsidRPr="00AD1FCB">
        <w:rPr>
          <w:rFonts w:ascii="Times New Roman" w:hAnsi="Times New Roman" w:cs="Times New Roman"/>
          <w:sz w:val="24"/>
          <w:szCs w:val="24"/>
        </w:rPr>
        <w:t xml:space="preserve">in </w:t>
      </w:r>
      <w:r w:rsidR="00B646A2" w:rsidRPr="00AD1FCB">
        <w:rPr>
          <w:rFonts w:ascii="Times New Roman" w:hAnsi="Times New Roman" w:cs="Times New Roman"/>
          <w:sz w:val="24"/>
          <w:szCs w:val="24"/>
        </w:rPr>
        <w:t>writing in the first place</w:t>
      </w:r>
      <w:r w:rsidR="00A854C3" w:rsidRPr="00AD1FCB">
        <w:rPr>
          <w:rFonts w:ascii="Times New Roman" w:hAnsi="Times New Roman" w:cs="Times New Roman"/>
          <w:sz w:val="24"/>
          <w:szCs w:val="24"/>
        </w:rPr>
        <w:t xml:space="preserve"> and </w:t>
      </w:r>
      <w:r w:rsidR="00ED4C2F" w:rsidRPr="00AD1FCB">
        <w:rPr>
          <w:rFonts w:ascii="Times New Roman" w:hAnsi="Times New Roman" w:cs="Times New Roman"/>
          <w:sz w:val="24"/>
          <w:szCs w:val="24"/>
        </w:rPr>
        <w:t>in</w:t>
      </w:r>
      <w:r w:rsidR="00A854C3" w:rsidRPr="00AD1FCB">
        <w:rPr>
          <w:rFonts w:ascii="Times New Roman" w:hAnsi="Times New Roman" w:cs="Times New Roman"/>
          <w:sz w:val="24"/>
          <w:szCs w:val="24"/>
        </w:rPr>
        <w:t xml:space="preserve"> presenting it at an international conference</w:t>
      </w:r>
      <w:r w:rsidR="00B646A2" w:rsidRPr="00AD1FCB">
        <w:rPr>
          <w:rFonts w:ascii="Times New Roman" w:hAnsi="Times New Roman" w:cs="Times New Roman"/>
          <w:sz w:val="24"/>
          <w:szCs w:val="24"/>
        </w:rPr>
        <w:t>. O</w:t>
      </w:r>
      <w:r w:rsidR="00AD1FCB">
        <w:rPr>
          <w:rFonts w:ascii="Times New Roman" w:hAnsi="Times New Roman" w:cs="Times New Roman"/>
          <w:sz w:val="24"/>
          <w:szCs w:val="24"/>
        </w:rPr>
        <w:t>n</w:t>
      </w:r>
      <w:r w:rsidR="00B646A2" w:rsidRPr="00AD1FCB">
        <w:rPr>
          <w:rFonts w:ascii="Times New Roman" w:hAnsi="Times New Roman" w:cs="Times New Roman"/>
          <w:sz w:val="24"/>
          <w:szCs w:val="24"/>
        </w:rPr>
        <w:t xml:space="preserve"> </w:t>
      </w:r>
      <w:r w:rsidR="00AD1FCB">
        <w:rPr>
          <w:rFonts w:ascii="Times New Roman" w:hAnsi="Times New Roman" w:cs="Times New Roman"/>
          <w:sz w:val="24"/>
          <w:szCs w:val="24"/>
        </w:rPr>
        <w:t xml:space="preserve">a </w:t>
      </w:r>
      <w:r w:rsidR="00B646A2" w:rsidRPr="00AD1FCB">
        <w:rPr>
          <w:rFonts w:ascii="Times New Roman" w:hAnsi="Times New Roman" w:cs="Times New Roman"/>
          <w:sz w:val="24"/>
          <w:szCs w:val="24"/>
        </w:rPr>
        <w:t xml:space="preserve">few occasions </w:t>
      </w:r>
      <w:r w:rsidR="00A854C3" w:rsidRPr="00AD1FCB">
        <w:rPr>
          <w:rFonts w:ascii="Times New Roman" w:hAnsi="Times New Roman" w:cs="Times New Roman"/>
          <w:sz w:val="24"/>
          <w:szCs w:val="24"/>
        </w:rPr>
        <w:t xml:space="preserve">in the past </w:t>
      </w:r>
      <w:r w:rsidR="00B646A2" w:rsidRPr="00AD1FCB">
        <w:rPr>
          <w:rFonts w:ascii="Times New Roman" w:hAnsi="Times New Roman" w:cs="Times New Roman"/>
          <w:sz w:val="24"/>
          <w:szCs w:val="24"/>
        </w:rPr>
        <w:t xml:space="preserve">I was reminded of the </w:t>
      </w:r>
      <w:r w:rsidR="00AD1FCB">
        <w:rPr>
          <w:rFonts w:ascii="Times New Roman" w:hAnsi="Times New Roman" w:cs="Times New Roman"/>
          <w:sz w:val="24"/>
          <w:szCs w:val="24"/>
        </w:rPr>
        <w:t xml:space="preserve">significance </w:t>
      </w:r>
      <w:r w:rsidR="00B646A2" w:rsidRPr="00AD1FCB">
        <w:rPr>
          <w:rFonts w:ascii="Times New Roman" w:hAnsi="Times New Roman" w:cs="Times New Roman"/>
          <w:sz w:val="24"/>
          <w:szCs w:val="24"/>
        </w:rPr>
        <w:t xml:space="preserve">in Foucault’s </w:t>
      </w:r>
      <w:r w:rsidR="00FC60CC" w:rsidRPr="00AD1FCB">
        <w:rPr>
          <w:rFonts w:ascii="Times New Roman" w:hAnsi="Times New Roman" w:cs="Times New Roman"/>
          <w:sz w:val="24"/>
          <w:szCs w:val="24"/>
        </w:rPr>
        <w:t>(</w:t>
      </w:r>
      <w:r w:rsidR="00EE5EF1">
        <w:rPr>
          <w:rFonts w:ascii="Times New Roman" w:hAnsi="Times New Roman" w:cs="Times New Roman"/>
          <w:sz w:val="24"/>
          <w:szCs w:val="24"/>
        </w:rPr>
        <w:t>2000</w:t>
      </w:r>
      <w:r w:rsidR="00FC60CC" w:rsidRPr="00AD1FCB">
        <w:rPr>
          <w:rFonts w:ascii="Times New Roman" w:hAnsi="Times New Roman" w:cs="Times New Roman"/>
          <w:sz w:val="24"/>
          <w:szCs w:val="24"/>
        </w:rPr>
        <w:t xml:space="preserve">) </w:t>
      </w:r>
      <w:r w:rsidR="009B6B83" w:rsidRPr="00AD1FCB">
        <w:rPr>
          <w:rFonts w:ascii="Times New Roman" w:hAnsi="Times New Roman" w:cs="Times New Roman"/>
          <w:sz w:val="24"/>
          <w:szCs w:val="24"/>
        </w:rPr>
        <w:t>admission</w:t>
      </w:r>
      <w:r w:rsidR="00B646A2" w:rsidRPr="00AD1FCB">
        <w:rPr>
          <w:rFonts w:ascii="Times New Roman" w:hAnsi="Times New Roman" w:cs="Times New Roman"/>
          <w:sz w:val="24"/>
          <w:szCs w:val="24"/>
        </w:rPr>
        <w:t xml:space="preserve"> that he writes </w:t>
      </w:r>
      <w:r w:rsidR="009B6B83" w:rsidRPr="00AD1FCB">
        <w:rPr>
          <w:rFonts w:ascii="Times New Roman" w:hAnsi="Times New Roman" w:cs="Times New Roman"/>
          <w:sz w:val="24"/>
          <w:szCs w:val="24"/>
        </w:rPr>
        <w:t xml:space="preserve">in order </w:t>
      </w:r>
      <w:r w:rsidR="00B646A2" w:rsidRPr="00AD1FCB">
        <w:rPr>
          <w:rFonts w:ascii="Times New Roman" w:hAnsi="Times New Roman" w:cs="Times New Roman"/>
          <w:sz w:val="24"/>
          <w:szCs w:val="24"/>
        </w:rPr>
        <w:t xml:space="preserve">to </w:t>
      </w:r>
      <w:r w:rsidR="009B6B83" w:rsidRPr="00AD1FCB">
        <w:rPr>
          <w:rFonts w:ascii="Times New Roman" w:hAnsi="Times New Roman" w:cs="Times New Roman"/>
          <w:sz w:val="24"/>
          <w:szCs w:val="24"/>
        </w:rPr>
        <w:t>“</w:t>
      </w:r>
      <w:r w:rsidR="00CE5B52">
        <w:rPr>
          <w:rFonts w:ascii="Times New Roman" w:hAnsi="Times New Roman" w:cs="Times New Roman"/>
          <w:sz w:val="24"/>
          <w:szCs w:val="24"/>
        </w:rPr>
        <w:t>change</w:t>
      </w:r>
      <w:r w:rsidR="009B6B83" w:rsidRPr="00AD1FCB">
        <w:rPr>
          <w:rFonts w:ascii="Times New Roman" w:hAnsi="Times New Roman" w:cs="Times New Roman"/>
          <w:sz w:val="24"/>
          <w:szCs w:val="24"/>
        </w:rPr>
        <w:t>”</w:t>
      </w:r>
      <w:r w:rsidR="00B646A2" w:rsidRPr="00AD1FCB">
        <w:rPr>
          <w:rFonts w:ascii="Times New Roman" w:hAnsi="Times New Roman" w:cs="Times New Roman"/>
          <w:sz w:val="24"/>
          <w:szCs w:val="24"/>
        </w:rPr>
        <w:t xml:space="preserve"> himself. </w:t>
      </w:r>
      <w:r w:rsidR="00EC3E05">
        <w:rPr>
          <w:rFonts w:ascii="Times New Roman" w:hAnsi="Times New Roman" w:cs="Times New Roman"/>
          <w:sz w:val="24"/>
          <w:szCs w:val="24"/>
        </w:rPr>
        <w:t xml:space="preserve">Following </w:t>
      </w:r>
      <w:r w:rsidR="00433DE2">
        <w:rPr>
          <w:rFonts w:ascii="Times New Roman" w:hAnsi="Times New Roman" w:cs="Times New Roman"/>
          <w:sz w:val="24"/>
          <w:szCs w:val="24"/>
        </w:rPr>
        <w:t>i</w:t>
      </w:r>
      <w:r w:rsidR="00EC3E05">
        <w:rPr>
          <w:rFonts w:ascii="Times New Roman" w:hAnsi="Times New Roman" w:cs="Times New Roman"/>
          <w:sz w:val="24"/>
          <w:szCs w:val="24"/>
        </w:rPr>
        <w:t>n his footsteps</w:t>
      </w:r>
      <w:r w:rsidR="00FC60CC" w:rsidRPr="00AD1FCB">
        <w:rPr>
          <w:rFonts w:ascii="Times New Roman" w:hAnsi="Times New Roman" w:cs="Times New Roman"/>
          <w:sz w:val="24"/>
          <w:szCs w:val="24"/>
        </w:rPr>
        <w:t xml:space="preserve">, firstly, my </w:t>
      </w:r>
      <w:r w:rsidR="00ED4C2F" w:rsidRPr="00AD1FCB">
        <w:rPr>
          <w:rFonts w:ascii="Times New Roman" w:hAnsi="Times New Roman" w:cs="Times New Roman"/>
          <w:sz w:val="24"/>
          <w:szCs w:val="24"/>
        </w:rPr>
        <w:t>intention</w:t>
      </w:r>
      <w:r w:rsidR="00FC60CC" w:rsidRPr="00AD1FCB">
        <w:rPr>
          <w:rFonts w:ascii="Times New Roman" w:hAnsi="Times New Roman" w:cs="Times New Roman"/>
          <w:sz w:val="24"/>
          <w:szCs w:val="24"/>
        </w:rPr>
        <w:t xml:space="preserve"> </w:t>
      </w:r>
      <w:r w:rsidR="00204908" w:rsidRPr="00AD1FCB">
        <w:rPr>
          <w:rFonts w:ascii="Times New Roman" w:hAnsi="Times New Roman" w:cs="Times New Roman"/>
          <w:sz w:val="24"/>
          <w:szCs w:val="24"/>
        </w:rPr>
        <w:t xml:space="preserve">in </w:t>
      </w:r>
      <w:r w:rsidR="00EE5EF1">
        <w:rPr>
          <w:rFonts w:ascii="Times New Roman" w:hAnsi="Times New Roman" w:cs="Times New Roman"/>
          <w:sz w:val="24"/>
          <w:szCs w:val="24"/>
        </w:rPr>
        <w:t xml:space="preserve">this </w:t>
      </w:r>
      <w:r w:rsidR="00204908" w:rsidRPr="00AD1FCB">
        <w:rPr>
          <w:rFonts w:ascii="Times New Roman" w:hAnsi="Times New Roman" w:cs="Times New Roman"/>
          <w:sz w:val="24"/>
          <w:szCs w:val="24"/>
        </w:rPr>
        <w:t xml:space="preserve">writing </w:t>
      </w:r>
      <w:r w:rsidR="00FC60CC" w:rsidRPr="00AD1FCB">
        <w:rPr>
          <w:rFonts w:ascii="Times New Roman" w:hAnsi="Times New Roman" w:cs="Times New Roman"/>
          <w:sz w:val="24"/>
          <w:szCs w:val="24"/>
        </w:rPr>
        <w:t>is to</w:t>
      </w:r>
      <w:r w:rsidR="00B646A2" w:rsidRPr="00AD1FCB">
        <w:rPr>
          <w:rFonts w:ascii="Times New Roman" w:hAnsi="Times New Roman" w:cs="Times New Roman"/>
          <w:sz w:val="24"/>
          <w:szCs w:val="24"/>
        </w:rPr>
        <w:t xml:space="preserve"> </w:t>
      </w:r>
      <w:r w:rsidR="00A854C3" w:rsidRPr="00AD1FCB">
        <w:rPr>
          <w:rFonts w:ascii="Times New Roman" w:hAnsi="Times New Roman" w:cs="Times New Roman"/>
          <w:sz w:val="24"/>
          <w:szCs w:val="24"/>
        </w:rPr>
        <w:t>continue to develop my</w:t>
      </w:r>
      <w:r w:rsidR="00B646A2" w:rsidRPr="00AD1FCB">
        <w:rPr>
          <w:rFonts w:ascii="Times New Roman" w:hAnsi="Times New Roman" w:cs="Times New Roman"/>
          <w:sz w:val="24"/>
          <w:szCs w:val="24"/>
        </w:rPr>
        <w:t xml:space="preserve"> </w:t>
      </w:r>
      <w:r w:rsidR="004B304A">
        <w:rPr>
          <w:rFonts w:ascii="Times New Roman" w:hAnsi="Times New Roman" w:cs="Times New Roman"/>
          <w:sz w:val="24"/>
          <w:szCs w:val="24"/>
        </w:rPr>
        <w:t>own</w:t>
      </w:r>
      <w:r w:rsidR="00B646A2" w:rsidRPr="00AD1FCB">
        <w:rPr>
          <w:rFonts w:ascii="Times New Roman" w:hAnsi="Times New Roman" w:cs="Times New Roman"/>
          <w:sz w:val="24"/>
          <w:szCs w:val="24"/>
        </w:rPr>
        <w:t xml:space="preserve"> understanding of the difficult</w:t>
      </w:r>
      <w:r w:rsidR="00C9159E">
        <w:rPr>
          <w:rFonts w:ascii="Times New Roman" w:hAnsi="Times New Roman" w:cs="Times New Roman"/>
          <w:sz w:val="24"/>
          <w:szCs w:val="24"/>
        </w:rPr>
        <w:t xml:space="preserve"> </w:t>
      </w:r>
      <w:r w:rsidR="00C9159E" w:rsidRPr="00AD1FCB">
        <w:rPr>
          <w:rFonts w:ascii="Times New Roman" w:hAnsi="Times New Roman" w:cs="Times New Roman"/>
          <w:sz w:val="24"/>
          <w:szCs w:val="24"/>
        </w:rPr>
        <w:t>(at least for me)</w:t>
      </w:r>
      <w:r w:rsidR="00B646A2" w:rsidRPr="00AD1FCB">
        <w:rPr>
          <w:rFonts w:ascii="Times New Roman" w:hAnsi="Times New Roman" w:cs="Times New Roman"/>
          <w:sz w:val="24"/>
          <w:szCs w:val="24"/>
        </w:rPr>
        <w:t xml:space="preserve"> </w:t>
      </w:r>
      <w:r w:rsidR="00A854C3" w:rsidRPr="00AD1FCB">
        <w:rPr>
          <w:rFonts w:ascii="Times New Roman" w:hAnsi="Times New Roman" w:cs="Times New Roman"/>
          <w:sz w:val="24"/>
          <w:szCs w:val="24"/>
        </w:rPr>
        <w:t>question</w:t>
      </w:r>
      <w:r w:rsidR="00B646A2" w:rsidRPr="00AD1FCB">
        <w:rPr>
          <w:rFonts w:ascii="Times New Roman" w:hAnsi="Times New Roman" w:cs="Times New Roman"/>
          <w:sz w:val="24"/>
          <w:szCs w:val="24"/>
        </w:rPr>
        <w:t xml:space="preserve"> of </w:t>
      </w:r>
      <w:r w:rsidR="00634584">
        <w:rPr>
          <w:rFonts w:ascii="Times New Roman" w:hAnsi="Times New Roman" w:cs="Times New Roman"/>
          <w:sz w:val="24"/>
          <w:szCs w:val="24"/>
        </w:rPr>
        <w:t xml:space="preserve">the </w:t>
      </w:r>
      <w:r w:rsidR="00B646A2" w:rsidRPr="00AD1FCB">
        <w:rPr>
          <w:rFonts w:ascii="Times New Roman" w:hAnsi="Times New Roman" w:cs="Times New Roman"/>
          <w:sz w:val="24"/>
          <w:szCs w:val="24"/>
        </w:rPr>
        <w:t xml:space="preserve">role of ethics in mathematics education. </w:t>
      </w:r>
      <w:r w:rsidR="00A854C3" w:rsidRPr="00AD1FCB">
        <w:rPr>
          <w:rFonts w:ascii="Times New Roman" w:hAnsi="Times New Roman" w:cs="Times New Roman"/>
          <w:sz w:val="24"/>
          <w:szCs w:val="24"/>
        </w:rPr>
        <w:t>However, in mak</w:t>
      </w:r>
      <w:r w:rsidR="00ED4C2F" w:rsidRPr="00AD1FCB">
        <w:rPr>
          <w:rFonts w:ascii="Times New Roman" w:hAnsi="Times New Roman" w:cs="Times New Roman"/>
          <w:sz w:val="24"/>
          <w:szCs w:val="24"/>
        </w:rPr>
        <w:t>ing</w:t>
      </w:r>
      <w:r w:rsidR="00A854C3" w:rsidRPr="00AD1FCB">
        <w:rPr>
          <w:rFonts w:ascii="Times New Roman" w:hAnsi="Times New Roman" w:cs="Times New Roman"/>
          <w:sz w:val="24"/>
          <w:szCs w:val="24"/>
        </w:rPr>
        <w:t xml:space="preserve"> the paper public, I </w:t>
      </w:r>
      <w:r w:rsidR="006E3871">
        <w:rPr>
          <w:rFonts w:ascii="Times New Roman" w:hAnsi="Times New Roman" w:cs="Times New Roman"/>
          <w:sz w:val="24"/>
          <w:szCs w:val="24"/>
        </w:rPr>
        <w:t xml:space="preserve">also </w:t>
      </w:r>
      <w:r w:rsidR="00ED4C2F" w:rsidRPr="00AD1FCB">
        <w:rPr>
          <w:rFonts w:ascii="Times New Roman" w:hAnsi="Times New Roman" w:cs="Times New Roman"/>
          <w:sz w:val="24"/>
          <w:szCs w:val="24"/>
        </w:rPr>
        <w:t>intend</w:t>
      </w:r>
      <w:r w:rsidR="00FC60CC" w:rsidRPr="00AD1FCB">
        <w:rPr>
          <w:rFonts w:ascii="Times New Roman" w:hAnsi="Times New Roman" w:cs="Times New Roman"/>
          <w:sz w:val="24"/>
          <w:szCs w:val="24"/>
        </w:rPr>
        <w:t xml:space="preserve"> </w:t>
      </w:r>
      <w:r w:rsidR="00A854C3" w:rsidRPr="00AD1FCB">
        <w:rPr>
          <w:rFonts w:ascii="Times New Roman" w:hAnsi="Times New Roman" w:cs="Times New Roman"/>
          <w:sz w:val="24"/>
          <w:szCs w:val="24"/>
        </w:rPr>
        <w:t xml:space="preserve">to promote the consideration of this important </w:t>
      </w:r>
      <w:r w:rsidR="009B6B83" w:rsidRPr="00AD1FCB">
        <w:rPr>
          <w:rFonts w:ascii="Times New Roman" w:hAnsi="Times New Roman" w:cs="Times New Roman"/>
          <w:sz w:val="24"/>
          <w:szCs w:val="24"/>
        </w:rPr>
        <w:t>discourse</w:t>
      </w:r>
      <w:r w:rsidR="00A854C3" w:rsidRPr="00AD1FCB">
        <w:rPr>
          <w:rFonts w:ascii="Times New Roman" w:hAnsi="Times New Roman" w:cs="Times New Roman"/>
          <w:sz w:val="24"/>
          <w:szCs w:val="24"/>
        </w:rPr>
        <w:t xml:space="preserve"> </w:t>
      </w:r>
      <w:r w:rsidR="00C9159E" w:rsidRPr="00AD1FCB">
        <w:rPr>
          <w:rFonts w:ascii="Times New Roman" w:hAnsi="Times New Roman" w:cs="Times New Roman"/>
          <w:sz w:val="24"/>
          <w:szCs w:val="24"/>
        </w:rPr>
        <w:t xml:space="preserve">(at least for </w:t>
      </w:r>
      <w:r w:rsidR="00C9159E">
        <w:rPr>
          <w:rFonts w:ascii="Times New Roman" w:hAnsi="Times New Roman" w:cs="Times New Roman"/>
          <w:sz w:val="24"/>
          <w:szCs w:val="24"/>
        </w:rPr>
        <w:t>an increasing number of</w:t>
      </w:r>
      <w:r w:rsidR="00C9159E" w:rsidRPr="00AD1FCB">
        <w:rPr>
          <w:rFonts w:ascii="Times New Roman" w:hAnsi="Times New Roman" w:cs="Times New Roman"/>
          <w:sz w:val="24"/>
          <w:szCs w:val="24"/>
        </w:rPr>
        <w:t xml:space="preserve"> mathematics educators)</w:t>
      </w:r>
      <w:r w:rsidR="00C9159E">
        <w:rPr>
          <w:rFonts w:ascii="Times New Roman" w:hAnsi="Times New Roman" w:cs="Times New Roman"/>
          <w:sz w:val="24"/>
          <w:szCs w:val="24"/>
        </w:rPr>
        <w:t xml:space="preserve"> </w:t>
      </w:r>
      <w:r w:rsidR="00AD1FCB">
        <w:rPr>
          <w:rFonts w:ascii="Times New Roman" w:hAnsi="Times New Roman" w:cs="Times New Roman"/>
          <w:sz w:val="24"/>
          <w:szCs w:val="24"/>
        </w:rPr>
        <w:t>to</w:t>
      </w:r>
      <w:r w:rsidR="00A854C3" w:rsidRPr="00AD1FCB">
        <w:rPr>
          <w:rFonts w:ascii="Times New Roman" w:hAnsi="Times New Roman" w:cs="Times New Roman"/>
          <w:sz w:val="24"/>
          <w:szCs w:val="24"/>
        </w:rPr>
        <w:t xml:space="preserve"> the practice of mathematics education. </w:t>
      </w:r>
    </w:p>
    <w:p w:rsidR="00A854C3" w:rsidRPr="00AD1FCB" w:rsidRDefault="00FC60CC" w:rsidP="00E94941">
      <w:pPr>
        <w:spacing w:after="0" w:line="240" w:lineRule="auto"/>
        <w:ind w:firstLine="720"/>
        <w:jc w:val="both"/>
        <w:rPr>
          <w:rFonts w:ascii="Times New Roman" w:hAnsi="Times New Roman" w:cs="Times New Roman"/>
          <w:sz w:val="24"/>
          <w:szCs w:val="24"/>
        </w:rPr>
      </w:pPr>
      <w:r w:rsidRPr="00AD1FCB">
        <w:rPr>
          <w:rFonts w:ascii="Times New Roman" w:hAnsi="Times New Roman" w:cs="Times New Roman"/>
          <w:sz w:val="24"/>
          <w:szCs w:val="24"/>
        </w:rPr>
        <w:t xml:space="preserve">Perhaps, </w:t>
      </w:r>
      <w:r w:rsidR="00DB3066" w:rsidRPr="00AD1FCB">
        <w:rPr>
          <w:rFonts w:ascii="Times New Roman" w:hAnsi="Times New Roman" w:cs="Times New Roman"/>
          <w:sz w:val="24"/>
          <w:szCs w:val="24"/>
        </w:rPr>
        <w:t>all</w:t>
      </w:r>
      <w:r w:rsidRPr="00AD1FCB">
        <w:rPr>
          <w:rFonts w:ascii="Times New Roman" w:hAnsi="Times New Roman" w:cs="Times New Roman"/>
          <w:sz w:val="24"/>
          <w:szCs w:val="24"/>
        </w:rPr>
        <w:t xml:space="preserve"> reflective practice</w:t>
      </w:r>
      <w:r w:rsidR="00DB3066" w:rsidRPr="00AD1FCB">
        <w:rPr>
          <w:rFonts w:ascii="Times New Roman" w:hAnsi="Times New Roman" w:cs="Times New Roman"/>
          <w:sz w:val="24"/>
          <w:szCs w:val="24"/>
        </w:rPr>
        <w:t>s</w:t>
      </w:r>
      <w:r w:rsidRPr="00AD1FCB">
        <w:rPr>
          <w:rFonts w:ascii="Times New Roman" w:hAnsi="Times New Roman" w:cs="Times New Roman"/>
          <w:sz w:val="24"/>
          <w:szCs w:val="24"/>
        </w:rPr>
        <w:t xml:space="preserve"> – including </w:t>
      </w:r>
      <w:r w:rsidR="0011133F" w:rsidRPr="00AD1FCB">
        <w:rPr>
          <w:rFonts w:ascii="Times New Roman" w:hAnsi="Times New Roman" w:cs="Times New Roman"/>
          <w:sz w:val="24"/>
          <w:szCs w:val="24"/>
        </w:rPr>
        <w:t xml:space="preserve">philosophical thought, </w:t>
      </w:r>
      <w:r w:rsidRPr="00AD1FCB">
        <w:rPr>
          <w:rFonts w:ascii="Times New Roman" w:hAnsi="Times New Roman" w:cs="Times New Roman"/>
          <w:sz w:val="24"/>
          <w:szCs w:val="24"/>
        </w:rPr>
        <w:t xml:space="preserve">research and academic writing </w:t>
      </w:r>
      <w:r w:rsidR="00634584" w:rsidRPr="00AD1FCB">
        <w:rPr>
          <w:rFonts w:ascii="Times New Roman" w:hAnsi="Times New Roman" w:cs="Times New Roman"/>
          <w:sz w:val="24"/>
          <w:szCs w:val="24"/>
        </w:rPr>
        <w:t>–</w:t>
      </w:r>
      <w:r w:rsidR="0011133F" w:rsidRPr="00AD1FCB">
        <w:rPr>
          <w:rFonts w:ascii="Times New Roman" w:hAnsi="Times New Roman" w:cs="Times New Roman"/>
          <w:sz w:val="24"/>
          <w:szCs w:val="24"/>
        </w:rPr>
        <w:t xml:space="preserve"> </w:t>
      </w:r>
      <w:r w:rsidRPr="00AD1FCB">
        <w:rPr>
          <w:rFonts w:ascii="Times New Roman" w:hAnsi="Times New Roman" w:cs="Times New Roman"/>
          <w:sz w:val="24"/>
          <w:szCs w:val="24"/>
        </w:rPr>
        <w:t xml:space="preserve">share </w:t>
      </w:r>
      <w:r w:rsidR="00204908" w:rsidRPr="00AD1FCB">
        <w:rPr>
          <w:rFonts w:ascii="Times New Roman" w:hAnsi="Times New Roman" w:cs="Times New Roman"/>
          <w:sz w:val="24"/>
          <w:szCs w:val="24"/>
        </w:rPr>
        <w:t>(at times</w:t>
      </w:r>
      <w:r w:rsidR="00DB3066" w:rsidRPr="00AD1FCB">
        <w:rPr>
          <w:rFonts w:ascii="Times New Roman" w:hAnsi="Times New Roman" w:cs="Times New Roman"/>
          <w:sz w:val="24"/>
          <w:szCs w:val="24"/>
        </w:rPr>
        <w:t xml:space="preserve"> </w:t>
      </w:r>
      <w:r w:rsidR="009B6B83" w:rsidRPr="00AD1FCB">
        <w:rPr>
          <w:rFonts w:ascii="Times New Roman" w:hAnsi="Times New Roman" w:cs="Times New Roman"/>
          <w:sz w:val="24"/>
          <w:szCs w:val="24"/>
        </w:rPr>
        <w:t>implicitly</w:t>
      </w:r>
      <w:r w:rsidR="00527C29" w:rsidRPr="00AD1FCB">
        <w:rPr>
          <w:rFonts w:ascii="Times New Roman" w:hAnsi="Times New Roman" w:cs="Times New Roman"/>
          <w:sz w:val="24"/>
          <w:szCs w:val="24"/>
        </w:rPr>
        <w:t xml:space="preserve">) </w:t>
      </w:r>
      <w:r w:rsidR="00ED4C2F" w:rsidRPr="00AD1FCB">
        <w:rPr>
          <w:rFonts w:ascii="Times New Roman" w:hAnsi="Times New Roman" w:cs="Times New Roman"/>
          <w:sz w:val="24"/>
          <w:szCs w:val="24"/>
        </w:rPr>
        <w:t xml:space="preserve">these </w:t>
      </w:r>
      <w:r w:rsidRPr="00AD1FCB">
        <w:rPr>
          <w:rFonts w:ascii="Times New Roman" w:hAnsi="Times New Roman" w:cs="Times New Roman"/>
          <w:sz w:val="24"/>
          <w:szCs w:val="24"/>
        </w:rPr>
        <w:t xml:space="preserve">two </w:t>
      </w:r>
      <w:r w:rsidR="00ED4C2F" w:rsidRPr="00AD1FCB">
        <w:rPr>
          <w:rFonts w:ascii="Times New Roman" w:hAnsi="Times New Roman" w:cs="Times New Roman"/>
          <w:sz w:val="24"/>
          <w:szCs w:val="24"/>
        </w:rPr>
        <w:t>intentions</w:t>
      </w:r>
      <w:r w:rsidR="0011133F" w:rsidRPr="00AD1FCB">
        <w:rPr>
          <w:rFonts w:ascii="Times New Roman" w:hAnsi="Times New Roman" w:cs="Times New Roman"/>
          <w:sz w:val="24"/>
          <w:szCs w:val="24"/>
        </w:rPr>
        <w:t>; namely</w:t>
      </w:r>
      <w:r w:rsidRPr="00AD1FCB">
        <w:rPr>
          <w:rFonts w:ascii="Times New Roman" w:hAnsi="Times New Roman" w:cs="Times New Roman"/>
          <w:sz w:val="24"/>
          <w:szCs w:val="24"/>
        </w:rPr>
        <w:t xml:space="preserve"> to understand and to improve</w:t>
      </w:r>
      <w:r w:rsidR="0011133F" w:rsidRPr="00AD1FCB">
        <w:rPr>
          <w:rFonts w:ascii="Times New Roman" w:hAnsi="Times New Roman" w:cs="Times New Roman"/>
          <w:sz w:val="24"/>
          <w:szCs w:val="24"/>
        </w:rPr>
        <w:t xml:space="preserve"> a phenomenon</w:t>
      </w:r>
      <w:r w:rsidRPr="00AD1FCB">
        <w:rPr>
          <w:rFonts w:ascii="Times New Roman" w:hAnsi="Times New Roman" w:cs="Times New Roman"/>
          <w:sz w:val="24"/>
          <w:szCs w:val="24"/>
        </w:rPr>
        <w:t xml:space="preserve">. </w:t>
      </w:r>
      <w:r w:rsidR="0011133F" w:rsidRPr="00AD1FCB">
        <w:rPr>
          <w:rFonts w:ascii="Times New Roman" w:hAnsi="Times New Roman" w:cs="Times New Roman"/>
          <w:sz w:val="24"/>
          <w:szCs w:val="24"/>
        </w:rPr>
        <w:t xml:space="preserve">Here, I am using </w:t>
      </w:r>
      <w:r w:rsidR="00EE5EF1">
        <w:rPr>
          <w:rFonts w:ascii="Times New Roman" w:hAnsi="Times New Roman" w:cs="Times New Roman"/>
          <w:sz w:val="24"/>
          <w:szCs w:val="24"/>
        </w:rPr>
        <w:t>the construct</w:t>
      </w:r>
      <w:r w:rsidR="0011133F" w:rsidRPr="00AD1FCB">
        <w:rPr>
          <w:rFonts w:ascii="Times New Roman" w:hAnsi="Times New Roman" w:cs="Times New Roman"/>
          <w:sz w:val="24"/>
          <w:szCs w:val="24"/>
        </w:rPr>
        <w:t xml:space="preserve"> </w:t>
      </w:r>
      <w:r w:rsidR="0011133F" w:rsidRPr="00EE5EF1">
        <w:rPr>
          <w:rFonts w:ascii="Times New Roman" w:hAnsi="Times New Roman" w:cs="Times New Roman"/>
          <w:i/>
          <w:sz w:val="24"/>
          <w:szCs w:val="24"/>
        </w:rPr>
        <w:t>phenomenon</w:t>
      </w:r>
      <w:r w:rsidR="0011133F" w:rsidRPr="00AD1FCB">
        <w:rPr>
          <w:rFonts w:ascii="Times New Roman" w:hAnsi="Times New Roman" w:cs="Times New Roman"/>
          <w:sz w:val="24"/>
          <w:szCs w:val="24"/>
        </w:rPr>
        <w:t xml:space="preserve"> in its widest sense from a concrete action and practice</w:t>
      </w:r>
      <w:r w:rsidR="0072675D" w:rsidRPr="00AD1FCB">
        <w:rPr>
          <w:rFonts w:ascii="Times New Roman" w:hAnsi="Times New Roman" w:cs="Times New Roman"/>
          <w:sz w:val="24"/>
          <w:szCs w:val="24"/>
        </w:rPr>
        <w:t>,</w:t>
      </w:r>
      <w:r w:rsidR="0011133F" w:rsidRPr="00AD1FCB">
        <w:rPr>
          <w:rFonts w:ascii="Times New Roman" w:hAnsi="Times New Roman" w:cs="Times New Roman"/>
          <w:sz w:val="24"/>
          <w:szCs w:val="24"/>
        </w:rPr>
        <w:t xml:space="preserve"> to contemplation of how </w:t>
      </w:r>
      <w:r w:rsidR="006E3871" w:rsidRPr="00AD1FCB">
        <w:rPr>
          <w:rFonts w:ascii="Times New Roman" w:hAnsi="Times New Roman" w:cs="Times New Roman"/>
          <w:sz w:val="24"/>
          <w:szCs w:val="24"/>
        </w:rPr>
        <w:t>society functions</w:t>
      </w:r>
      <w:r w:rsidR="0011133F" w:rsidRPr="00AD1FCB">
        <w:rPr>
          <w:rFonts w:ascii="Times New Roman" w:hAnsi="Times New Roman" w:cs="Times New Roman"/>
          <w:sz w:val="24"/>
          <w:szCs w:val="24"/>
        </w:rPr>
        <w:t xml:space="preserve">, </w:t>
      </w:r>
      <w:r w:rsidR="009B6B83" w:rsidRPr="00AD1FCB">
        <w:rPr>
          <w:rFonts w:ascii="Times New Roman" w:hAnsi="Times New Roman" w:cs="Times New Roman"/>
          <w:sz w:val="24"/>
          <w:szCs w:val="24"/>
        </w:rPr>
        <w:t xml:space="preserve">and </w:t>
      </w:r>
      <w:r w:rsidR="0011133F" w:rsidRPr="00AD1FCB">
        <w:rPr>
          <w:rFonts w:ascii="Times New Roman" w:hAnsi="Times New Roman" w:cs="Times New Roman"/>
          <w:sz w:val="24"/>
          <w:szCs w:val="24"/>
        </w:rPr>
        <w:t>to the functioning of thinking itself to attach meaning</w:t>
      </w:r>
      <w:r w:rsidR="00433DE2">
        <w:rPr>
          <w:rFonts w:ascii="Times New Roman" w:hAnsi="Times New Roman" w:cs="Times New Roman"/>
          <w:sz w:val="24"/>
          <w:szCs w:val="24"/>
        </w:rPr>
        <w:t>s</w:t>
      </w:r>
      <w:r w:rsidR="0011133F" w:rsidRPr="00AD1FCB">
        <w:rPr>
          <w:rFonts w:ascii="Times New Roman" w:hAnsi="Times New Roman" w:cs="Times New Roman"/>
          <w:sz w:val="24"/>
          <w:szCs w:val="24"/>
        </w:rPr>
        <w:t xml:space="preserve">. The first </w:t>
      </w:r>
      <w:r w:rsidR="00527C29" w:rsidRPr="00AD1FCB">
        <w:rPr>
          <w:rFonts w:ascii="Times New Roman" w:hAnsi="Times New Roman" w:cs="Times New Roman"/>
          <w:sz w:val="24"/>
          <w:szCs w:val="24"/>
        </w:rPr>
        <w:t>purpose</w:t>
      </w:r>
      <w:r w:rsidR="0011133F" w:rsidRPr="00AD1FCB">
        <w:rPr>
          <w:rFonts w:ascii="Times New Roman" w:hAnsi="Times New Roman" w:cs="Times New Roman"/>
          <w:sz w:val="24"/>
          <w:szCs w:val="24"/>
        </w:rPr>
        <w:t xml:space="preserve"> </w:t>
      </w:r>
      <w:r w:rsidR="00527C29" w:rsidRPr="00AD1FCB">
        <w:rPr>
          <w:rFonts w:ascii="Times New Roman" w:hAnsi="Times New Roman" w:cs="Times New Roman"/>
          <w:sz w:val="24"/>
          <w:szCs w:val="24"/>
        </w:rPr>
        <w:t>of reflection might be</w:t>
      </w:r>
      <w:r w:rsidR="0011133F" w:rsidRPr="00AD1FCB">
        <w:rPr>
          <w:rFonts w:ascii="Times New Roman" w:hAnsi="Times New Roman" w:cs="Times New Roman"/>
          <w:sz w:val="24"/>
          <w:szCs w:val="24"/>
        </w:rPr>
        <w:t xml:space="preserve"> to develop an understanding of </w:t>
      </w:r>
      <w:r w:rsidR="0011133F" w:rsidRPr="00AD1FCB">
        <w:rPr>
          <w:rFonts w:ascii="Times New Roman" w:hAnsi="Times New Roman" w:cs="Times New Roman"/>
          <w:i/>
          <w:sz w:val="24"/>
          <w:szCs w:val="24"/>
        </w:rPr>
        <w:t>what is</w:t>
      </w:r>
      <w:r w:rsidR="0011133F" w:rsidRPr="00AD1FCB">
        <w:rPr>
          <w:rFonts w:ascii="Times New Roman" w:hAnsi="Times New Roman" w:cs="Times New Roman"/>
          <w:sz w:val="24"/>
          <w:szCs w:val="24"/>
        </w:rPr>
        <w:t xml:space="preserve">. This, in turn, points to a desire </w:t>
      </w:r>
      <w:r w:rsidR="0095665C" w:rsidRPr="00AD1FCB">
        <w:rPr>
          <w:rFonts w:ascii="Times New Roman" w:hAnsi="Times New Roman" w:cs="Times New Roman"/>
          <w:sz w:val="24"/>
          <w:szCs w:val="24"/>
        </w:rPr>
        <w:t xml:space="preserve">(obligation?) </w:t>
      </w:r>
      <w:r w:rsidR="0011133F" w:rsidRPr="00AD1FCB">
        <w:rPr>
          <w:rFonts w:ascii="Times New Roman" w:hAnsi="Times New Roman" w:cs="Times New Roman"/>
          <w:sz w:val="24"/>
          <w:szCs w:val="24"/>
        </w:rPr>
        <w:t xml:space="preserve">for </w:t>
      </w:r>
      <w:r w:rsidR="0011133F" w:rsidRPr="00AD1FCB">
        <w:rPr>
          <w:rFonts w:ascii="Times New Roman" w:hAnsi="Times New Roman" w:cs="Times New Roman"/>
          <w:i/>
          <w:sz w:val="24"/>
          <w:szCs w:val="24"/>
        </w:rPr>
        <w:t>knowledge</w:t>
      </w:r>
      <w:r w:rsidR="0011133F" w:rsidRPr="00AD1FCB">
        <w:rPr>
          <w:rFonts w:ascii="Times New Roman" w:hAnsi="Times New Roman" w:cs="Times New Roman"/>
          <w:sz w:val="24"/>
          <w:szCs w:val="24"/>
        </w:rPr>
        <w:t xml:space="preserve">. </w:t>
      </w:r>
      <w:r w:rsidR="00527C29" w:rsidRPr="00AD1FCB">
        <w:rPr>
          <w:rFonts w:ascii="Times New Roman" w:hAnsi="Times New Roman" w:cs="Times New Roman"/>
          <w:sz w:val="24"/>
          <w:szCs w:val="24"/>
        </w:rPr>
        <w:t>However, reflection may also have a second (an</w:t>
      </w:r>
      <w:r w:rsidR="00ED4C2F" w:rsidRPr="00AD1FCB">
        <w:rPr>
          <w:rFonts w:ascii="Times New Roman" w:hAnsi="Times New Roman" w:cs="Times New Roman"/>
          <w:sz w:val="24"/>
          <w:szCs w:val="24"/>
        </w:rPr>
        <w:t>d</w:t>
      </w:r>
      <w:r w:rsidR="00527C29" w:rsidRPr="00AD1FCB">
        <w:rPr>
          <w:rFonts w:ascii="Times New Roman" w:hAnsi="Times New Roman" w:cs="Times New Roman"/>
          <w:sz w:val="24"/>
          <w:szCs w:val="24"/>
        </w:rPr>
        <w:t xml:space="preserve"> more normative) intention</w:t>
      </w:r>
      <w:r w:rsidR="00433DE2">
        <w:rPr>
          <w:rFonts w:ascii="Times New Roman" w:hAnsi="Times New Roman" w:cs="Times New Roman"/>
          <w:sz w:val="24"/>
          <w:szCs w:val="24"/>
        </w:rPr>
        <w:t>; namely,</w:t>
      </w:r>
      <w:r w:rsidR="00527C29" w:rsidRPr="00AD1FCB">
        <w:rPr>
          <w:rFonts w:ascii="Times New Roman" w:hAnsi="Times New Roman" w:cs="Times New Roman"/>
          <w:sz w:val="24"/>
          <w:szCs w:val="24"/>
        </w:rPr>
        <w:t xml:space="preserve"> to act on a phenomenon according to </w:t>
      </w:r>
      <w:r w:rsidR="00527C29" w:rsidRPr="00AD1FCB">
        <w:rPr>
          <w:rFonts w:ascii="Times New Roman" w:hAnsi="Times New Roman" w:cs="Times New Roman"/>
          <w:i/>
          <w:sz w:val="24"/>
          <w:szCs w:val="24"/>
        </w:rPr>
        <w:t>what ought to</w:t>
      </w:r>
      <w:r w:rsidR="00527C29" w:rsidRPr="00AD1FCB">
        <w:rPr>
          <w:rFonts w:ascii="Times New Roman" w:hAnsi="Times New Roman" w:cs="Times New Roman"/>
          <w:sz w:val="24"/>
          <w:szCs w:val="24"/>
        </w:rPr>
        <w:t xml:space="preserve"> be</w:t>
      </w:r>
      <w:r w:rsidR="00ED4C2F" w:rsidRPr="00AD1FCB">
        <w:rPr>
          <w:rFonts w:ascii="Times New Roman" w:hAnsi="Times New Roman" w:cs="Times New Roman"/>
          <w:sz w:val="24"/>
          <w:szCs w:val="24"/>
        </w:rPr>
        <w:t xml:space="preserve">. This intention points to a desire </w:t>
      </w:r>
      <w:r w:rsidR="0072675D" w:rsidRPr="00AD1FCB">
        <w:rPr>
          <w:rFonts w:ascii="Times New Roman" w:hAnsi="Times New Roman" w:cs="Times New Roman"/>
          <w:sz w:val="24"/>
          <w:szCs w:val="24"/>
        </w:rPr>
        <w:t>(obligation?)</w:t>
      </w:r>
      <w:r w:rsidR="00AD1FCB">
        <w:rPr>
          <w:rFonts w:ascii="Times New Roman" w:hAnsi="Times New Roman" w:cs="Times New Roman"/>
          <w:sz w:val="24"/>
          <w:szCs w:val="24"/>
        </w:rPr>
        <w:t xml:space="preserve"> </w:t>
      </w:r>
      <w:r w:rsidR="00ED4C2F" w:rsidRPr="00AD1FCB">
        <w:rPr>
          <w:rFonts w:ascii="Times New Roman" w:hAnsi="Times New Roman" w:cs="Times New Roman"/>
          <w:sz w:val="24"/>
          <w:szCs w:val="24"/>
        </w:rPr>
        <w:t xml:space="preserve">for the </w:t>
      </w:r>
      <w:r w:rsidR="00ED4C2F" w:rsidRPr="00AD1FCB">
        <w:rPr>
          <w:rFonts w:ascii="Times New Roman" w:hAnsi="Times New Roman" w:cs="Times New Roman"/>
          <w:i/>
          <w:sz w:val="24"/>
          <w:szCs w:val="24"/>
        </w:rPr>
        <w:t>good</w:t>
      </w:r>
      <w:r w:rsidR="00ED4C2F" w:rsidRPr="00AD1FCB">
        <w:rPr>
          <w:rFonts w:ascii="Times New Roman" w:hAnsi="Times New Roman" w:cs="Times New Roman"/>
          <w:sz w:val="24"/>
          <w:szCs w:val="24"/>
        </w:rPr>
        <w:t xml:space="preserve">. Perhaps, I need to hasten to add that this </w:t>
      </w:r>
      <w:r w:rsidR="00DA0011" w:rsidRPr="00AD1FCB">
        <w:rPr>
          <w:rFonts w:ascii="Times New Roman" w:hAnsi="Times New Roman" w:cs="Times New Roman"/>
          <w:sz w:val="24"/>
          <w:szCs w:val="24"/>
        </w:rPr>
        <w:t xml:space="preserve">second desire </w:t>
      </w:r>
      <w:r w:rsidR="00ED4C2F" w:rsidRPr="00AD1FCB">
        <w:rPr>
          <w:rFonts w:ascii="Times New Roman" w:hAnsi="Times New Roman" w:cs="Times New Roman"/>
          <w:sz w:val="24"/>
          <w:szCs w:val="24"/>
        </w:rPr>
        <w:t>is not a desire</w:t>
      </w:r>
      <w:r w:rsidR="0095665C" w:rsidRPr="00AD1FCB">
        <w:rPr>
          <w:rFonts w:ascii="Times New Roman" w:hAnsi="Times New Roman" w:cs="Times New Roman"/>
          <w:sz w:val="24"/>
          <w:szCs w:val="24"/>
        </w:rPr>
        <w:t xml:space="preserve"> </w:t>
      </w:r>
      <w:r w:rsidR="00ED4C2F" w:rsidRPr="00AD1FCB">
        <w:rPr>
          <w:rFonts w:ascii="Times New Roman" w:hAnsi="Times New Roman" w:cs="Times New Roman"/>
          <w:sz w:val="24"/>
          <w:szCs w:val="24"/>
        </w:rPr>
        <w:t xml:space="preserve">to know what is </w:t>
      </w:r>
      <w:r w:rsidR="00ED4C2F" w:rsidRPr="00530DE5">
        <w:rPr>
          <w:rFonts w:ascii="Times New Roman" w:hAnsi="Times New Roman" w:cs="Times New Roman"/>
          <w:sz w:val="24"/>
          <w:szCs w:val="24"/>
        </w:rPr>
        <w:t>good</w:t>
      </w:r>
      <w:r w:rsidR="00DA0011" w:rsidRPr="00AD1FCB">
        <w:rPr>
          <w:rFonts w:ascii="Times New Roman" w:hAnsi="Times New Roman" w:cs="Times New Roman"/>
          <w:sz w:val="24"/>
          <w:szCs w:val="24"/>
        </w:rPr>
        <w:t xml:space="preserve"> (this </w:t>
      </w:r>
      <w:r w:rsidR="00C111A7" w:rsidRPr="00AD1FCB">
        <w:rPr>
          <w:rFonts w:ascii="Times New Roman" w:hAnsi="Times New Roman" w:cs="Times New Roman"/>
          <w:sz w:val="24"/>
          <w:szCs w:val="24"/>
        </w:rPr>
        <w:t>remains</w:t>
      </w:r>
      <w:r w:rsidR="00DA0011" w:rsidRPr="00AD1FCB">
        <w:rPr>
          <w:rFonts w:ascii="Times New Roman" w:hAnsi="Times New Roman" w:cs="Times New Roman"/>
          <w:sz w:val="24"/>
          <w:szCs w:val="24"/>
        </w:rPr>
        <w:t xml:space="preserve"> a desire to </w:t>
      </w:r>
      <w:r w:rsidR="00DA0011" w:rsidRPr="00530DE5">
        <w:rPr>
          <w:rFonts w:ascii="Times New Roman" w:hAnsi="Times New Roman" w:cs="Times New Roman"/>
          <w:sz w:val="24"/>
          <w:szCs w:val="24"/>
        </w:rPr>
        <w:t>know</w:t>
      </w:r>
      <w:r w:rsidR="00DA0011" w:rsidRPr="00AD1FCB">
        <w:rPr>
          <w:rFonts w:ascii="Times New Roman" w:hAnsi="Times New Roman" w:cs="Times New Roman"/>
          <w:sz w:val="24"/>
          <w:szCs w:val="24"/>
        </w:rPr>
        <w:t>)</w:t>
      </w:r>
      <w:r w:rsidR="00ED4C2F" w:rsidRPr="00AD1FCB">
        <w:rPr>
          <w:rFonts w:ascii="Times New Roman" w:hAnsi="Times New Roman" w:cs="Times New Roman"/>
          <w:sz w:val="24"/>
          <w:szCs w:val="24"/>
        </w:rPr>
        <w:t xml:space="preserve">, but a desire for the </w:t>
      </w:r>
      <w:r w:rsidR="00ED4C2F" w:rsidRPr="00AD1FCB">
        <w:rPr>
          <w:rFonts w:ascii="Times New Roman" w:hAnsi="Times New Roman" w:cs="Times New Roman"/>
          <w:i/>
          <w:sz w:val="24"/>
          <w:szCs w:val="24"/>
        </w:rPr>
        <w:t>good</w:t>
      </w:r>
      <w:r w:rsidR="00ED4C2F" w:rsidRPr="00AD1FCB">
        <w:rPr>
          <w:rFonts w:ascii="Times New Roman" w:hAnsi="Times New Roman" w:cs="Times New Roman"/>
          <w:sz w:val="24"/>
          <w:szCs w:val="24"/>
        </w:rPr>
        <w:t xml:space="preserve"> itself</w:t>
      </w:r>
      <w:r w:rsidR="00DA0011" w:rsidRPr="00AD1FCB">
        <w:rPr>
          <w:rFonts w:ascii="Times New Roman" w:hAnsi="Times New Roman" w:cs="Times New Roman"/>
          <w:sz w:val="24"/>
          <w:szCs w:val="24"/>
        </w:rPr>
        <w:t xml:space="preserve"> (that is a desire </w:t>
      </w:r>
      <w:r w:rsidR="00DA0011" w:rsidRPr="00AD1FCB">
        <w:rPr>
          <w:rFonts w:ascii="Times New Roman" w:hAnsi="Times New Roman" w:cs="Times New Roman"/>
          <w:i/>
          <w:sz w:val="24"/>
          <w:szCs w:val="24"/>
        </w:rPr>
        <w:t>to be</w:t>
      </w:r>
      <w:r w:rsidR="00530DE5">
        <w:rPr>
          <w:rFonts w:ascii="Times New Roman" w:hAnsi="Times New Roman" w:cs="Times New Roman"/>
          <w:i/>
          <w:sz w:val="24"/>
          <w:szCs w:val="24"/>
        </w:rPr>
        <w:t>/do</w:t>
      </w:r>
      <w:r w:rsidR="00DA0011" w:rsidRPr="00AD1FCB">
        <w:rPr>
          <w:rFonts w:ascii="Times New Roman" w:hAnsi="Times New Roman" w:cs="Times New Roman"/>
          <w:sz w:val="24"/>
          <w:szCs w:val="24"/>
        </w:rPr>
        <w:t xml:space="preserve"> </w:t>
      </w:r>
      <w:proofErr w:type="gramStart"/>
      <w:r w:rsidR="00DA0011" w:rsidRPr="00AD1FCB">
        <w:rPr>
          <w:rFonts w:ascii="Times New Roman" w:hAnsi="Times New Roman" w:cs="Times New Roman"/>
          <w:sz w:val="24"/>
          <w:szCs w:val="24"/>
        </w:rPr>
        <w:t>good</w:t>
      </w:r>
      <w:proofErr w:type="gramEnd"/>
      <w:r w:rsidR="00363AD5">
        <w:rPr>
          <w:rFonts w:ascii="Times New Roman" w:hAnsi="Times New Roman" w:cs="Times New Roman"/>
          <w:sz w:val="24"/>
          <w:szCs w:val="24"/>
        </w:rPr>
        <w:t>)</w:t>
      </w:r>
      <w:r w:rsidR="00ED4C2F" w:rsidRPr="00AD1FCB">
        <w:rPr>
          <w:rFonts w:ascii="Times New Roman" w:hAnsi="Times New Roman" w:cs="Times New Roman"/>
          <w:sz w:val="24"/>
          <w:szCs w:val="24"/>
        </w:rPr>
        <w:t xml:space="preserve">. </w:t>
      </w:r>
    </w:p>
    <w:p w:rsidR="00433DE2" w:rsidRDefault="009B6B83" w:rsidP="00E94941">
      <w:pPr>
        <w:spacing w:after="0" w:line="240" w:lineRule="auto"/>
        <w:ind w:firstLine="720"/>
        <w:jc w:val="both"/>
        <w:rPr>
          <w:rFonts w:ascii="Times New Roman" w:hAnsi="Times New Roman" w:cs="Times New Roman"/>
          <w:sz w:val="24"/>
          <w:szCs w:val="24"/>
        </w:rPr>
      </w:pPr>
      <w:r w:rsidRPr="00AD1FCB">
        <w:rPr>
          <w:rFonts w:ascii="Times New Roman" w:hAnsi="Times New Roman" w:cs="Times New Roman"/>
          <w:sz w:val="24"/>
          <w:szCs w:val="24"/>
        </w:rPr>
        <w:t>In general, research and theory in mathem</w:t>
      </w:r>
      <w:r w:rsidR="0072675D" w:rsidRPr="00AD1FCB">
        <w:rPr>
          <w:rFonts w:ascii="Times New Roman" w:hAnsi="Times New Roman" w:cs="Times New Roman"/>
          <w:sz w:val="24"/>
          <w:szCs w:val="24"/>
        </w:rPr>
        <w:t xml:space="preserve">atics education </w:t>
      </w:r>
      <w:r w:rsidR="00363AD5">
        <w:rPr>
          <w:rFonts w:ascii="Times New Roman" w:hAnsi="Times New Roman" w:cs="Times New Roman"/>
          <w:sz w:val="24"/>
          <w:szCs w:val="24"/>
        </w:rPr>
        <w:t>have</w:t>
      </w:r>
      <w:r w:rsidR="0072675D" w:rsidRPr="00AD1FCB">
        <w:rPr>
          <w:rFonts w:ascii="Times New Roman" w:hAnsi="Times New Roman" w:cs="Times New Roman"/>
          <w:sz w:val="24"/>
          <w:szCs w:val="24"/>
        </w:rPr>
        <w:t xml:space="preserve"> not explicitly thematis</w:t>
      </w:r>
      <w:r w:rsidRPr="00AD1FCB">
        <w:rPr>
          <w:rFonts w:ascii="Times New Roman" w:hAnsi="Times New Roman" w:cs="Times New Roman"/>
          <w:sz w:val="24"/>
          <w:szCs w:val="24"/>
        </w:rPr>
        <w:t xml:space="preserve">ed the </w:t>
      </w:r>
      <w:r w:rsidRPr="00AD1FCB">
        <w:rPr>
          <w:rFonts w:ascii="Times New Roman" w:hAnsi="Times New Roman" w:cs="Times New Roman"/>
          <w:i/>
          <w:sz w:val="24"/>
          <w:szCs w:val="24"/>
        </w:rPr>
        <w:t>good</w:t>
      </w:r>
      <w:r w:rsidRPr="00AD1FCB">
        <w:rPr>
          <w:rFonts w:ascii="Times New Roman" w:hAnsi="Times New Roman" w:cs="Times New Roman"/>
          <w:sz w:val="24"/>
          <w:szCs w:val="24"/>
        </w:rPr>
        <w:t>. For sure</w:t>
      </w:r>
      <w:r w:rsidR="0072675D" w:rsidRPr="00AD1FCB">
        <w:rPr>
          <w:rFonts w:ascii="Times New Roman" w:hAnsi="Times New Roman" w:cs="Times New Roman"/>
          <w:sz w:val="24"/>
          <w:szCs w:val="24"/>
        </w:rPr>
        <w:t>,</w:t>
      </w:r>
      <w:r w:rsidRPr="00AD1FCB">
        <w:rPr>
          <w:rFonts w:ascii="Times New Roman" w:hAnsi="Times New Roman" w:cs="Times New Roman"/>
          <w:sz w:val="24"/>
          <w:szCs w:val="24"/>
        </w:rPr>
        <w:t xml:space="preserve"> the literature in mathematics education </w:t>
      </w:r>
      <w:r w:rsidR="00433DE2">
        <w:rPr>
          <w:rFonts w:ascii="Times New Roman" w:hAnsi="Times New Roman" w:cs="Times New Roman"/>
          <w:sz w:val="24"/>
          <w:szCs w:val="24"/>
        </w:rPr>
        <w:t>uses constructs</w:t>
      </w:r>
      <w:r w:rsidRPr="00AD1FCB">
        <w:rPr>
          <w:rFonts w:ascii="Times New Roman" w:hAnsi="Times New Roman" w:cs="Times New Roman"/>
          <w:sz w:val="24"/>
          <w:szCs w:val="24"/>
        </w:rPr>
        <w:t xml:space="preserve"> such as “good practice”, “good achievement” and “good assessment”. What is under consideration </w:t>
      </w:r>
      <w:r w:rsidR="006E3871">
        <w:rPr>
          <w:rFonts w:ascii="Times New Roman" w:hAnsi="Times New Roman" w:cs="Times New Roman"/>
          <w:sz w:val="24"/>
          <w:szCs w:val="24"/>
        </w:rPr>
        <w:t>in this paper</w:t>
      </w:r>
      <w:r w:rsidRPr="00AD1FCB">
        <w:rPr>
          <w:rFonts w:ascii="Times New Roman" w:hAnsi="Times New Roman" w:cs="Times New Roman"/>
          <w:sz w:val="24"/>
          <w:szCs w:val="24"/>
        </w:rPr>
        <w:t xml:space="preserve"> is the </w:t>
      </w:r>
      <w:r w:rsidRPr="00AD1FCB">
        <w:rPr>
          <w:rFonts w:ascii="Times New Roman" w:hAnsi="Times New Roman" w:cs="Times New Roman"/>
          <w:i/>
          <w:sz w:val="24"/>
          <w:szCs w:val="24"/>
        </w:rPr>
        <w:t>good</w:t>
      </w:r>
      <w:r w:rsidR="00530DE5">
        <w:rPr>
          <w:rFonts w:ascii="Times New Roman" w:hAnsi="Times New Roman" w:cs="Times New Roman"/>
          <w:sz w:val="24"/>
          <w:szCs w:val="24"/>
        </w:rPr>
        <w:t xml:space="preserve"> behind the good</w:t>
      </w:r>
      <w:r w:rsidRPr="00AD1FCB">
        <w:rPr>
          <w:rFonts w:ascii="Times New Roman" w:hAnsi="Times New Roman" w:cs="Times New Roman"/>
          <w:sz w:val="24"/>
          <w:szCs w:val="24"/>
        </w:rPr>
        <w:t xml:space="preserve"> – in other words, the ethical or moral </w:t>
      </w:r>
      <w:r w:rsidRPr="00AD1FCB">
        <w:rPr>
          <w:rFonts w:ascii="Times New Roman" w:hAnsi="Times New Roman" w:cs="Times New Roman"/>
          <w:i/>
          <w:sz w:val="24"/>
          <w:szCs w:val="24"/>
        </w:rPr>
        <w:t>good</w:t>
      </w:r>
      <w:r w:rsidRPr="00AD1FCB">
        <w:rPr>
          <w:rFonts w:ascii="Times New Roman" w:hAnsi="Times New Roman" w:cs="Times New Roman"/>
          <w:sz w:val="24"/>
          <w:szCs w:val="24"/>
        </w:rPr>
        <w:t xml:space="preserve">.  This </w:t>
      </w:r>
      <w:r w:rsidR="00A16E7C" w:rsidRPr="00AD1FCB">
        <w:rPr>
          <w:rFonts w:ascii="Times New Roman" w:hAnsi="Times New Roman" w:cs="Times New Roman"/>
          <w:sz w:val="24"/>
          <w:szCs w:val="24"/>
        </w:rPr>
        <w:t xml:space="preserve">absence of the </w:t>
      </w:r>
      <w:r w:rsidR="00A16E7C" w:rsidRPr="00AD1FCB">
        <w:rPr>
          <w:rFonts w:ascii="Times New Roman" w:hAnsi="Times New Roman" w:cs="Times New Roman"/>
          <w:i/>
          <w:sz w:val="24"/>
          <w:szCs w:val="24"/>
        </w:rPr>
        <w:t>good</w:t>
      </w:r>
      <w:r w:rsidR="00A16E7C" w:rsidRPr="00AD1FCB">
        <w:rPr>
          <w:rFonts w:ascii="Times New Roman" w:hAnsi="Times New Roman" w:cs="Times New Roman"/>
          <w:sz w:val="24"/>
          <w:szCs w:val="24"/>
        </w:rPr>
        <w:t xml:space="preserve"> from discourse in mathematics education </w:t>
      </w:r>
      <w:r w:rsidRPr="00AD1FCB">
        <w:rPr>
          <w:rFonts w:ascii="Times New Roman" w:hAnsi="Times New Roman" w:cs="Times New Roman"/>
          <w:sz w:val="24"/>
          <w:szCs w:val="24"/>
        </w:rPr>
        <w:t xml:space="preserve">does not mean that </w:t>
      </w:r>
      <w:r w:rsidR="00A16E7C" w:rsidRPr="00AD1FCB">
        <w:rPr>
          <w:rFonts w:ascii="Times New Roman" w:hAnsi="Times New Roman" w:cs="Times New Roman"/>
          <w:sz w:val="24"/>
          <w:szCs w:val="24"/>
        </w:rPr>
        <w:t>it is</w:t>
      </w:r>
      <w:r w:rsidRPr="00AD1FCB">
        <w:rPr>
          <w:rFonts w:ascii="Times New Roman" w:hAnsi="Times New Roman" w:cs="Times New Roman"/>
          <w:sz w:val="24"/>
          <w:szCs w:val="24"/>
        </w:rPr>
        <w:t xml:space="preserve"> not relevant or important for the discipline. It does, however, mean that a between-the-lines reading </w:t>
      </w:r>
      <w:r w:rsidR="00DB3066" w:rsidRPr="00AD1FCB">
        <w:rPr>
          <w:rFonts w:ascii="Times New Roman" w:hAnsi="Times New Roman" w:cs="Times New Roman"/>
          <w:sz w:val="24"/>
          <w:szCs w:val="24"/>
        </w:rPr>
        <w:t xml:space="preserve">of the </w:t>
      </w:r>
      <w:r w:rsidR="00530DE5">
        <w:rPr>
          <w:rFonts w:ascii="Times New Roman" w:hAnsi="Times New Roman" w:cs="Times New Roman"/>
          <w:sz w:val="24"/>
          <w:szCs w:val="24"/>
        </w:rPr>
        <w:t>literature</w:t>
      </w:r>
      <w:r w:rsidR="00DB3066" w:rsidRPr="00AD1FCB">
        <w:rPr>
          <w:rFonts w:ascii="Times New Roman" w:hAnsi="Times New Roman" w:cs="Times New Roman"/>
          <w:sz w:val="24"/>
          <w:szCs w:val="24"/>
        </w:rPr>
        <w:t xml:space="preserve"> </w:t>
      </w:r>
      <w:r w:rsidRPr="00AD1FCB">
        <w:rPr>
          <w:rFonts w:ascii="Times New Roman" w:hAnsi="Times New Roman" w:cs="Times New Roman"/>
          <w:sz w:val="24"/>
          <w:szCs w:val="24"/>
        </w:rPr>
        <w:t xml:space="preserve">is required to </w:t>
      </w:r>
      <w:r w:rsidR="00204908" w:rsidRPr="00AD1FCB">
        <w:rPr>
          <w:rFonts w:ascii="Times New Roman" w:hAnsi="Times New Roman" w:cs="Times New Roman"/>
          <w:sz w:val="24"/>
          <w:szCs w:val="24"/>
        </w:rPr>
        <w:t>recognize</w:t>
      </w:r>
      <w:r w:rsidRPr="00AD1FCB">
        <w:rPr>
          <w:rFonts w:ascii="Times New Roman" w:hAnsi="Times New Roman" w:cs="Times New Roman"/>
          <w:sz w:val="24"/>
          <w:szCs w:val="24"/>
        </w:rPr>
        <w:t xml:space="preserve"> </w:t>
      </w:r>
      <w:r w:rsidR="00A16E7C" w:rsidRPr="00AD1FCB">
        <w:rPr>
          <w:rFonts w:ascii="Times New Roman" w:hAnsi="Times New Roman" w:cs="Times New Roman"/>
          <w:sz w:val="24"/>
          <w:szCs w:val="24"/>
        </w:rPr>
        <w:t xml:space="preserve">its </w:t>
      </w:r>
      <w:r w:rsidR="00204908" w:rsidRPr="00AD1FCB">
        <w:rPr>
          <w:rFonts w:ascii="Times New Roman" w:hAnsi="Times New Roman" w:cs="Times New Roman"/>
          <w:sz w:val="24"/>
          <w:szCs w:val="24"/>
        </w:rPr>
        <w:t xml:space="preserve">different </w:t>
      </w:r>
      <w:r w:rsidR="0072675D" w:rsidRPr="00AD1FCB">
        <w:rPr>
          <w:rFonts w:ascii="Times New Roman" w:hAnsi="Times New Roman" w:cs="Times New Roman"/>
          <w:sz w:val="24"/>
          <w:szCs w:val="24"/>
        </w:rPr>
        <w:t>understanding</w:t>
      </w:r>
      <w:r w:rsidR="00204908" w:rsidRPr="00AD1FCB">
        <w:rPr>
          <w:rFonts w:ascii="Times New Roman" w:hAnsi="Times New Roman" w:cs="Times New Roman"/>
          <w:sz w:val="24"/>
          <w:szCs w:val="24"/>
        </w:rPr>
        <w:t>s</w:t>
      </w:r>
      <w:r w:rsidR="0072675D" w:rsidRPr="00AD1FCB">
        <w:rPr>
          <w:rFonts w:ascii="Times New Roman" w:hAnsi="Times New Roman" w:cs="Times New Roman"/>
          <w:sz w:val="24"/>
          <w:szCs w:val="24"/>
        </w:rPr>
        <w:t xml:space="preserve"> </w:t>
      </w:r>
      <w:r w:rsidR="00433DE2">
        <w:rPr>
          <w:rFonts w:ascii="Times New Roman" w:hAnsi="Times New Roman" w:cs="Times New Roman"/>
          <w:sz w:val="24"/>
          <w:szCs w:val="24"/>
        </w:rPr>
        <w:t>by</w:t>
      </w:r>
      <w:r w:rsidR="00530DE5">
        <w:rPr>
          <w:rFonts w:ascii="Times New Roman" w:hAnsi="Times New Roman" w:cs="Times New Roman"/>
          <w:sz w:val="24"/>
          <w:szCs w:val="24"/>
        </w:rPr>
        <w:t xml:space="preserve"> </w:t>
      </w:r>
      <w:r w:rsidR="00433DE2">
        <w:rPr>
          <w:rFonts w:ascii="Times New Roman" w:hAnsi="Times New Roman" w:cs="Times New Roman"/>
          <w:sz w:val="24"/>
          <w:szCs w:val="24"/>
        </w:rPr>
        <w:t xml:space="preserve">different </w:t>
      </w:r>
      <w:r w:rsidR="00530DE5">
        <w:rPr>
          <w:rFonts w:ascii="Times New Roman" w:hAnsi="Times New Roman" w:cs="Times New Roman"/>
          <w:sz w:val="24"/>
          <w:szCs w:val="24"/>
        </w:rPr>
        <w:t>writers</w:t>
      </w:r>
      <w:r w:rsidRPr="00AD1FCB">
        <w:rPr>
          <w:rFonts w:ascii="Times New Roman" w:hAnsi="Times New Roman" w:cs="Times New Roman"/>
          <w:sz w:val="24"/>
          <w:szCs w:val="24"/>
        </w:rPr>
        <w:t xml:space="preserve">. </w:t>
      </w:r>
    </w:p>
    <w:p w:rsidR="00DC14A1" w:rsidRDefault="006E3871" w:rsidP="00E9494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Returning to the aims of the paper, I identify two aims. </w:t>
      </w:r>
      <w:r w:rsidR="00ED4C2F" w:rsidRPr="00AD1FCB">
        <w:rPr>
          <w:rFonts w:ascii="Times New Roman" w:hAnsi="Times New Roman" w:cs="Times New Roman"/>
          <w:sz w:val="24"/>
          <w:szCs w:val="24"/>
        </w:rPr>
        <w:t xml:space="preserve">The </w:t>
      </w:r>
      <w:r w:rsidR="00433DE2">
        <w:rPr>
          <w:rFonts w:ascii="Times New Roman" w:hAnsi="Times New Roman" w:cs="Times New Roman"/>
          <w:sz w:val="24"/>
          <w:szCs w:val="24"/>
        </w:rPr>
        <w:t xml:space="preserve">first </w:t>
      </w:r>
      <w:r w:rsidR="00ED4C2F" w:rsidRPr="00AD1FCB">
        <w:rPr>
          <w:rFonts w:ascii="Times New Roman" w:hAnsi="Times New Roman" w:cs="Times New Roman"/>
          <w:sz w:val="24"/>
          <w:szCs w:val="24"/>
        </w:rPr>
        <w:t xml:space="preserve">aim is to </w:t>
      </w:r>
      <w:r w:rsidR="00DA0011" w:rsidRPr="00AD1FCB">
        <w:rPr>
          <w:rFonts w:ascii="Times New Roman" w:hAnsi="Times New Roman" w:cs="Times New Roman"/>
          <w:sz w:val="24"/>
          <w:szCs w:val="24"/>
        </w:rPr>
        <w:t>consider</w:t>
      </w:r>
      <w:r w:rsidR="0075684F" w:rsidRPr="00AD1FCB">
        <w:rPr>
          <w:rFonts w:ascii="Times New Roman" w:hAnsi="Times New Roman" w:cs="Times New Roman"/>
          <w:sz w:val="24"/>
          <w:szCs w:val="24"/>
        </w:rPr>
        <w:t xml:space="preserve"> two </w:t>
      </w:r>
      <w:r w:rsidR="00305F0D">
        <w:rPr>
          <w:rFonts w:ascii="Times New Roman" w:hAnsi="Times New Roman" w:cs="Times New Roman"/>
          <w:sz w:val="24"/>
          <w:szCs w:val="24"/>
        </w:rPr>
        <w:t>main challenges</w:t>
      </w:r>
      <w:r w:rsidR="0075684F" w:rsidRPr="00AD1FCB">
        <w:rPr>
          <w:rFonts w:ascii="Times New Roman" w:hAnsi="Times New Roman" w:cs="Times New Roman"/>
          <w:sz w:val="24"/>
          <w:szCs w:val="24"/>
        </w:rPr>
        <w:t xml:space="preserve"> </w:t>
      </w:r>
      <w:r>
        <w:rPr>
          <w:rFonts w:ascii="Times New Roman" w:hAnsi="Times New Roman" w:cs="Times New Roman"/>
          <w:sz w:val="24"/>
          <w:szCs w:val="24"/>
        </w:rPr>
        <w:t>in</w:t>
      </w:r>
      <w:r w:rsidR="0075684F" w:rsidRPr="00AD1FCB">
        <w:rPr>
          <w:rFonts w:ascii="Times New Roman" w:hAnsi="Times New Roman" w:cs="Times New Roman"/>
          <w:sz w:val="24"/>
          <w:szCs w:val="24"/>
        </w:rPr>
        <w:t xml:space="preserve"> </w:t>
      </w:r>
      <w:r>
        <w:rPr>
          <w:rFonts w:ascii="Times New Roman" w:hAnsi="Times New Roman" w:cs="Times New Roman"/>
          <w:sz w:val="24"/>
          <w:szCs w:val="24"/>
        </w:rPr>
        <w:t xml:space="preserve">Western thought </w:t>
      </w:r>
      <w:r w:rsidR="00CA5FAD">
        <w:rPr>
          <w:rFonts w:ascii="Times New Roman" w:hAnsi="Times New Roman" w:cs="Times New Roman"/>
          <w:sz w:val="24"/>
          <w:szCs w:val="24"/>
        </w:rPr>
        <w:t>that contributed to the exile of the discourse</w:t>
      </w:r>
      <w:r w:rsidR="00F87325">
        <w:rPr>
          <w:rFonts w:ascii="Times New Roman" w:hAnsi="Times New Roman" w:cs="Times New Roman"/>
          <w:sz w:val="24"/>
          <w:szCs w:val="24"/>
        </w:rPr>
        <w:t xml:space="preserve"> on</w:t>
      </w:r>
      <w:r w:rsidR="00CA5FAD">
        <w:rPr>
          <w:rFonts w:ascii="Times New Roman" w:hAnsi="Times New Roman" w:cs="Times New Roman"/>
          <w:sz w:val="24"/>
          <w:szCs w:val="24"/>
        </w:rPr>
        <w:t xml:space="preserve"> ethics from the educational theory and research </w:t>
      </w:r>
      <w:r>
        <w:rPr>
          <w:rFonts w:ascii="Times New Roman" w:hAnsi="Times New Roman" w:cs="Times New Roman"/>
          <w:sz w:val="24"/>
          <w:szCs w:val="24"/>
        </w:rPr>
        <w:t xml:space="preserve">arising </w:t>
      </w:r>
      <w:r w:rsidR="0075684F" w:rsidRPr="00AD1FCB">
        <w:rPr>
          <w:rFonts w:ascii="Times New Roman" w:hAnsi="Times New Roman" w:cs="Times New Roman"/>
          <w:sz w:val="24"/>
          <w:szCs w:val="24"/>
        </w:rPr>
        <w:t>from</w:t>
      </w:r>
      <w:r>
        <w:rPr>
          <w:rFonts w:ascii="Times New Roman" w:hAnsi="Times New Roman" w:cs="Times New Roman"/>
          <w:sz w:val="24"/>
          <w:szCs w:val="24"/>
        </w:rPr>
        <w:t xml:space="preserve"> what can be taken as</w:t>
      </w:r>
      <w:r w:rsidR="00CA5FAD">
        <w:rPr>
          <w:rFonts w:ascii="Times New Roman" w:hAnsi="Times New Roman" w:cs="Times New Roman"/>
          <w:sz w:val="24"/>
          <w:szCs w:val="24"/>
        </w:rPr>
        <w:t xml:space="preserve"> two opposing sources, namely </w:t>
      </w:r>
      <w:r w:rsidR="0075684F" w:rsidRPr="00AD1FCB">
        <w:rPr>
          <w:rFonts w:ascii="Times New Roman" w:hAnsi="Times New Roman" w:cs="Times New Roman"/>
          <w:sz w:val="24"/>
          <w:szCs w:val="24"/>
        </w:rPr>
        <w:t xml:space="preserve">scientific </w:t>
      </w:r>
      <w:r w:rsidR="00204908" w:rsidRPr="00AD1FCB">
        <w:rPr>
          <w:rFonts w:ascii="Times New Roman" w:hAnsi="Times New Roman" w:cs="Times New Roman"/>
          <w:sz w:val="24"/>
          <w:szCs w:val="24"/>
        </w:rPr>
        <w:t>rationality on one hand,</w:t>
      </w:r>
      <w:r w:rsidR="0075684F" w:rsidRPr="00AD1FCB">
        <w:rPr>
          <w:rFonts w:ascii="Times New Roman" w:hAnsi="Times New Roman" w:cs="Times New Roman"/>
          <w:sz w:val="24"/>
          <w:szCs w:val="24"/>
        </w:rPr>
        <w:t xml:space="preserve"> and </w:t>
      </w:r>
      <w:r w:rsidR="00305F0D">
        <w:rPr>
          <w:rFonts w:ascii="Times New Roman" w:hAnsi="Times New Roman" w:cs="Times New Roman"/>
          <w:sz w:val="24"/>
          <w:szCs w:val="24"/>
        </w:rPr>
        <w:t>certain</w:t>
      </w:r>
      <w:r w:rsidR="0075684F" w:rsidRPr="00AD1FCB">
        <w:rPr>
          <w:rFonts w:ascii="Times New Roman" w:hAnsi="Times New Roman" w:cs="Times New Roman"/>
          <w:sz w:val="24"/>
          <w:szCs w:val="24"/>
        </w:rPr>
        <w:t xml:space="preserve"> more recent </w:t>
      </w:r>
      <w:r>
        <w:rPr>
          <w:rFonts w:ascii="Times New Roman" w:hAnsi="Times New Roman" w:cs="Times New Roman"/>
          <w:sz w:val="24"/>
          <w:szCs w:val="24"/>
        </w:rPr>
        <w:t xml:space="preserve">poststructural </w:t>
      </w:r>
      <w:r w:rsidR="0075684F" w:rsidRPr="00AD1FCB">
        <w:rPr>
          <w:rFonts w:ascii="Times New Roman" w:hAnsi="Times New Roman" w:cs="Times New Roman"/>
          <w:sz w:val="24"/>
          <w:szCs w:val="24"/>
        </w:rPr>
        <w:t xml:space="preserve">discourses </w:t>
      </w:r>
      <w:r w:rsidR="00AD1FCB">
        <w:rPr>
          <w:rFonts w:ascii="Times New Roman" w:hAnsi="Times New Roman" w:cs="Times New Roman"/>
          <w:sz w:val="24"/>
          <w:szCs w:val="24"/>
        </w:rPr>
        <w:t>on the other</w:t>
      </w:r>
      <w:r w:rsidR="00CA5FAD">
        <w:rPr>
          <w:rFonts w:ascii="Times New Roman" w:hAnsi="Times New Roman" w:cs="Times New Roman"/>
          <w:sz w:val="24"/>
          <w:szCs w:val="24"/>
        </w:rPr>
        <w:t>.</w:t>
      </w:r>
      <w:r w:rsidR="00A16E7C" w:rsidRPr="00AD1FCB">
        <w:rPr>
          <w:rFonts w:ascii="Times New Roman" w:hAnsi="Times New Roman" w:cs="Times New Roman"/>
          <w:sz w:val="24"/>
          <w:szCs w:val="24"/>
        </w:rPr>
        <w:t xml:space="preserve"> </w:t>
      </w:r>
      <w:r w:rsidR="00433DE2">
        <w:rPr>
          <w:rFonts w:ascii="Times New Roman" w:hAnsi="Times New Roman" w:cs="Times New Roman"/>
          <w:sz w:val="24"/>
          <w:szCs w:val="24"/>
        </w:rPr>
        <w:t xml:space="preserve">My second aim is </w:t>
      </w:r>
      <w:r w:rsidR="00204908" w:rsidRPr="00AD1FCB">
        <w:rPr>
          <w:rFonts w:ascii="Times New Roman" w:hAnsi="Times New Roman" w:cs="Times New Roman"/>
          <w:sz w:val="24"/>
          <w:szCs w:val="24"/>
        </w:rPr>
        <w:t xml:space="preserve">to </w:t>
      </w:r>
      <w:r w:rsidR="00A16E7C" w:rsidRPr="00AD1FCB">
        <w:rPr>
          <w:rFonts w:ascii="Times New Roman" w:hAnsi="Times New Roman" w:cs="Times New Roman"/>
          <w:sz w:val="24"/>
          <w:szCs w:val="24"/>
        </w:rPr>
        <w:t xml:space="preserve">discuss an approach that might bring </w:t>
      </w:r>
      <w:r w:rsidR="00AD1FCB">
        <w:rPr>
          <w:rFonts w:ascii="Times New Roman" w:hAnsi="Times New Roman" w:cs="Times New Roman"/>
          <w:sz w:val="24"/>
          <w:szCs w:val="24"/>
        </w:rPr>
        <w:t>ethics</w:t>
      </w:r>
      <w:r w:rsidR="00A16E7C" w:rsidRPr="00AD1FCB">
        <w:rPr>
          <w:rFonts w:ascii="Times New Roman" w:hAnsi="Times New Roman" w:cs="Times New Roman"/>
          <w:sz w:val="24"/>
          <w:szCs w:val="24"/>
        </w:rPr>
        <w:t xml:space="preserve"> </w:t>
      </w:r>
      <w:r w:rsidR="0072675D" w:rsidRPr="00AD1FCB">
        <w:rPr>
          <w:rFonts w:ascii="Times New Roman" w:hAnsi="Times New Roman" w:cs="Times New Roman"/>
          <w:sz w:val="24"/>
          <w:szCs w:val="24"/>
        </w:rPr>
        <w:t>in</w:t>
      </w:r>
      <w:r w:rsidR="00A16E7C" w:rsidRPr="00AD1FCB">
        <w:rPr>
          <w:rFonts w:ascii="Times New Roman" w:hAnsi="Times New Roman" w:cs="Times New Roman"/>
          <w:sz w:val="24"/>
          <w:szCs w:val="24"/>
        </w:rPr>
        <w:t>to prominence</w:t>
      </w:r>
      <w:r w:rsidR="00AD1FCB">
        <w:rPr>
          <w:rFonts w:ascii="Times New Roman" w:hAnsi="Times New Roman" w:cs="Times New Roman"/>
          <w:sz w:val="24"/>
          <w:szCs w:val="24"/>
        </w:rPr>
        <w:t xml:space="preserve"> in the field</w:t>
      </w:r>
      <w:r w:rsidR="00433DE2">
        <w:rPr>
          <w:rFonts w:ascii="Times New Roman" w:hAnsi="Times New Roman" w:cs="Times New Roman"/>
          <w:sz w:val="24"/>
          <w:szCs w:val="24"/>
        </w:rPr>
        <w:t xml:space="preserve"> and at the same time avoid </w:t>
      </w:r>
      <w:r w:rsidR="00980535">
        <w:rPr>
          <w:rFonts w:ascii="Times New Roman" w:hAnsi="Times New Roman" w:cs="Times New Roman"/>
          <w:sz w:val="24"/>
          <w:szCs w:val="24"/>
        </w:rPr>
        <w:t xml:space="preserve">the </w:t>
      </w:r>
      <w:r w:rsidR="0089116C">
        <w:rPr>
          <w:rFonts w:ascii="Times New Roman" w:hAnsi="Times New Roman" w:cs="Times New Roman"/>
          <w:sz w:val="24"/>
          <w:szCs w:val="24"/>
        </w:rPr>
        <w:t xml:space="preserve">noted </w:t>
      </w:r>
      <w:r w:rsidR="00433DE2">
        <w:rPr>
          <w:rFonts w:ascii="Times New Roman" w:hAnsi="Times New Roman" w:cs="Times New Roman"/>
          <w:sz w:val="24"/>
          <w:szCs w:val="24"/>
        </w:rPr>
        <w:t>challenges</w:t>
      </w:r>
      <w:r w:rsidR="00ED4C2F" w:rsidRPr="00AD1FCB">
        <w:rPr>
          <w:rFonts w:ascii="Times New Roman" w:hAnsi="Times New Roman" w:cs="Times New Roman"/>
          <w:sz w:val="24"/>
          <w:szCs w:val="24"/>
        </w:rPr>
        <w:t xml:space="preserve">. </w:t>
      </w:r>
    </w:p>
    <w:p w:rsidR="00980535" w:rsidRPr="00AD1FCB" w:rsidRDefault="00980535" w:rsidP="00E94941">
      <w:pPr>
        <w:spacing w:after="0" w:line="240" w:lineRule="auto"/>
        <w:ind w:firstLine="720"/>
        <w:jc w:val="both"/>
        <w:rPr>
          <w:rFonts w:ascii="Times New Roman" w:hAnsi="Times New Roman" w:cs="Times New Roman"/>
          <w:sz w:val="24"/>
          <w:szCs w:val="24"/>
        </w:rPr>
      </w:pPr>
      <w:r w:rsidRPr="00645F09">
        <w:rPr>
          <w:rFonts w:ascii="Times New Roman" w:hAnsi="Times New Roman" w:cs="Times New Roman"/>
          <w:sz w:val="24"/>
          <w:szCs w:val="24"/>
        </w:rPr>
        <w:t>Perhaps a comment about the choice of</w:t>
      </w:r>
      <w:r w:rsidR="0087077D">
        <w:rPr>
          <w:rFonts w:ascii="Times New Roman" w:hAnsi="Times New Roman" w:cs="Times New Roman"/>
          <w:sz w:val="24"/>
          <w:szCs w:val="24"/>
        </w:rPr>
        <w:t xml:space="preserve"> the</w:t>
      </w:r>
      <w:r w:rsidRPr="00645F09">
        <w:rPr>
          <w:rFonts w:ascii="Times New Roman" w:hAnsi="Times New Roman" w:cs="Times New Roman"/>
          <w:sz w:val="24"/>
          <w:szCs w:val="24"/>
        </w:rPr>
        <w:t xml:space="preserve"> term “exile” is in order. </w:t>
      </w:r>
      <w:r w:rsidR="009240E0" w:rsidRPr="00645F09">
        <w:rPr>
          <w:rFonts w:ascii="Times New Roman" w:hAnsi="Times New Roman" w:cs="Times New Roman"/>
          <w:sz w:val="24"/>
          <w:szCs w:val="24"/>
        </w:rPr>
        <w:t xml:space="preserve">The relationship </w:t>
      </w:r>
      <w:r w:rsidR="0087077D">
        <w:rPr>
          <w:rFonts w:ascii="Times New Roman" w:hAnsi="Times New Roman" w:cs="Times New Roman"/>
          <w:sz w:val="24"/>
          <w:szCs w:val="24"/>
        </w:rPr>
        <w:t>between</w:t>
      </w:r>
      <w:r w:rsidR="0087077D" w:rsidRPr="00645F09">
        <w:rPr>
          <w:rFonts w:ascii="Times New Roman" w:hAnsi="Times New Roman" w:cs="Times New Roman"/>
          <w:sz w:val="24"/>
          <w:szCs w:val="24"/>
        </w:rPr>
        <w:t xml:space="preserve"> </w:t>
      </w:r>
      <w:r w:rsidR="009240E0" w:rsidRPr="00530DE5">
        <w:rPr>
          <w:rFonts w:ascii="Times New Roman" w:hAnsi="Times New Roman" w:cs="Times New Roman"/>
          <w:sz w:val="24"/>
          <w:szCs w:val="24"/>
        </w:rPr>
        <w:t>knowledge</w:t>
      </w:r>
      <w:r w:rsidR="009240E0" w:rsidRPr="00645F09">
        <w:rPr>
          <w:rFonts w:ascii="Times New Roman" w:hAnsi="Times New Roman" w:cs="Times New Roman"/>
          <w:sz w:val="24"/>
          <w:szCs w:val="24"/>
        </w:rPr>
        <w:t xml:space="preserve"> and </w:t>
      </w:r>
      <w:r w:rsidR="00530DE5">
        <w:rPr>
          <w:rFonts w:ascii="Times New Roman" w:hAnsi="Times New Roman" w:cs="Times New Roman"/>
          <w:sz w:val="24"/>
          <w:szCs w:val="24"/>
        </w:rPr>
        <w:t>ethics</w:t>
      </w:r>
      <w:r w:rsidR="009240E0" w:rsidRPr="00645F09">
        <w:rPr>
          <w:rFonts w:ascii="Times New Roman" w:hAnsi="Times New Roman" w:cs="Times New Roman"/>
          <w:sz w:val="24"/>
          <w:szCs w:val="24"/>
        </w:rPr>
        <w:t xml:space="preserve"> </w:t>
      </w:r>
      <w:r w:rsidR="0087077D">
        <w:rPr>
          <w:rFonts w:ascii="Times New Roman" w:hAnsi="Times New Roman" w:cs="Times New Roman"/>
          <w:sz w:val="24"/>
          <w:szCs w:val="24"/>
        </w:rPr>
        <w:t>has</w:t>
      </w:r>
      <w:r w:rsidR="0087077D" w:rsidRPr="00645F09">
        <w:rPr>
          <w:rFonts w:ascii="Times New Roman" w:hAnsi="Times New Roman" w:cs="Times New Roman"/>
          <w:sz w:val="24"/>
          <w:szCs w:val="24"/>
        </w:rPr>
        <w:t xml:space="preserve"> </w:t>
      </w:r>
      <w:r w:rsidR="009240E0" w:rsidRPr="00645F09">
        <w:rPr>
          <w:rFonts w:ascii="Times New Roman" w:hAnsi="Times New Roman" w:cs="Times New Roman"/>
          <w:sz w:val="24"/>
          <w:szCs w:val="24"/>
        </w:rPr>
        <w:t xml:space="preserve">an intricate history in Western philosophy. </w:t>
      </w:r>
      <w:r w:rsidR="009240E0" w:rsidRPr="00645F09">
        <w:rPr>
          <w:rFonts w:ascii="Times New Roman" w:hAnsi="Times New Roman" w:cs="Times New Roman"/>
          <w:color w:val="000000"/>
          <w:sz w:val="24"/>
          <w:szCs w:val="24"/>
        </w:rPr>
        <w:t xml:space="preserve">Socrates has established the primacy of the knowledge of the </w:t>
      </w:r>
      <w:r w:rsidR="009240E0" w:rsidRPr="00530DE5">
        <w:rPr>
          <w:rFonts w:ascii="Times New Roman" w:hAnsi="Times New Roman" w:cs="Times New Roman"/>
          <w:i/>
          <w:color w:val="000000"/>
          <w:sz w:val="24"/>
          <w:szCs w:val="24"/>
        </w:rPr>
        <w:t>good</w:t>
      </w:r>
      <w:r w:rsidR="009240E0" w:rsidRPr="00645F09">
        <w:rPr>
          <w:rFonts w:ascii="Times New Roman" w:hAnsi="Times New Roman" w:cs="Times New Roman"/>
          <w:color w:val="000000"/>
          <w:sz w:val="24"/>
          <w:szCs w:val="24"/>
        </w:rPr>
        <w:t xml:space="preserve"> over the knowledge of the </w:t>
      </w:r>
      <w:r w:rsidR="009240E0" w:rsidRPr="00530DE5">
        <w:rPr>
          <w:rFonts w:ascii="Times New Roman" w:hAnsi="Times New Roman" w:cs="Times New Roman"/>
          <w:i/>
          <w:color w:val="000000"/>
          <w:sz w:val="24"/>
          <w:szCs w:val="24"/>
        </w:rPr>
        <w:t>truth</w:t>
      </w:r>
      <w:r w:rsidR="009240E0" w:rsidRPr="00645F09">
        <w:rPr>
          <w:rFonts w:ascii="Times New Roman" w:hAnsi="Times New Roman" w:cs="Times New Roman"/>
          <w:color w:val="000000"/>
          <w:sz w:val="24"/>
          <w:szCs w:val="24"/>
        </w:rPr>
        <w:t xml:space="preserve"> – i.e. </w:t>
      </w:r>
      <w:r w:rsidR="009240E0" w:rsidRPr="00645F09">
        <w:rPr>
          <w:rFonts w:ascii="Times New Roman" w:hAnsi="Times New Roman" w:cs="Times New Roman"/>
          <w:color w:val="000000"/>
          <w:sz w:val="24"/>
          <w:szCs w:val="24"/>
        </w:rPr>
        <w:lastRenderedPageBreak/>
        <w:t xml:space="preserve">the truth was placed at the service of the </w:t>
      </w:r>
      <w:r w:rsidR="009240E0" w:rsidRPr="00530DE5">
        <w:rPr>
          <w:rFonts w:ascii="Times New Roman" w:hAnsi="Times New Roman" w:cs="Times New Roman"/>
          <w:i/>
          <w:color w:val="000000"/>
          <w:sz w:val="24"/>
          <w:szCs w:val="24"/>
        </w:rPr>
        <w:t>good</w:t>
      </w:r>
      <w:r w:rsidR="009240E0" w:rsidRPr="00645F09">
        <w:rPr>
          <w:rFonts w:ascii="Times New Roman" w:hAnsi="Times New Roman" w:cs="Times New Roman"/>
          <w:color w:val="000000"/>
          <w:sz w:val="24"/>
          <w:szCs w:val="24"/>
        </w:rPr>
        <w:t xml:space="preserve">. For Socrates, however, knowledge is still privileged as the </w:t>
      </w:r>
      <w:r w:rsidR="00530DE5">
        <w:rPr>
          <w:rFonts w:ascii="Times New Roman" w:hAnsi="Times New Roman" w:cs="Times New Roman"/>
          <w:color w:val="000000"/>
          <w:sz w:val="24"/>
          <w:szCs w:val="24"/>
        </w:rPr>
        <w:t xml:space="preserve">ultimate </w:t>
      </w:r>
      <w:r w:rsidR="009240E0" w:rsidRPr="00645F09">
        <w:rPr>
          <w:rFonts w:ascii="Times New Roman" w:hAnsi="Times New Roman" w:cs="Times New Roman"/>
          <w:color w:val="000000"/>
          <w:sz w:val="24"/>
          <w:szCs w:val="24"/>
        </w:rPr>
        <w:t xml:space="preserve">function of philosophy is </w:t>
      </w:r>
      <w:r w:rsidR="00530DE5" w:rsidRPr="00530DE5">
        <w:rPr>
          <w:rFonts w:ascii="Times New Roman" w:hAnsi="Times New Roman" w:cs="Times New Roman"/>
          <w:color w:val="000000"/>
          <w:sz w:val="24"/>
          <w:szCs w:val="24"/>
        </w:rPr>
        <w:t xml:space="preserve">to </w:t>
      </w:r>
      <w:r w:rsidR="00C618D5">
        <w:rPr>
          <w:rFonts w:ascii="Times New Roman" w:hAnsi="Times New Roman" w:cs="Times New Roman"/>
          <w:color w:val="000000"/>
          <w:sz w:val="24"/>
          <w:szCs w:val="24"/>
        </w:rPr>
        <w:t>“</w:t>
      </w:r>
      <w:r w:rsidR="00530DE5" w:rsidRPr="00530DE5">
        <w:rPr>
          <w:rFonts w:ascii="Times New Roman" w:hAnsi="Times New Roman" w:cs="Times New Roman"/>
          <w:color w:val="000000"/>
          <w:sz w:val="24"/>
          <w:szCs w:val="24"/>
        </w:rPr>
        <w:t>know</w:t>
      </w:r>
      <w:r w:rsidR="009240E0" w:rsidRPr="00645F09">
        <w:rPr>
          <w:rFonts w:ascii="Times New Roman" w:hAnsi="Times New Roman" w:cs="Times New Roman"/>
          <w:color w:val="000000"/>
          <w:sz w:val="24"/>
          <w:szCs w:val="24"/>
        </w:rPr>
        <w:t xml:space="preserve"> of the </w:t>
      </w:r>
      <w:r w:rsidR="009240E0" w:rsidRPr="00530DE5">
        <w:rPr>
          <w:rFonts w:ascii="Times New Roman" w:hAnsi="Times New Roman" w:cs="Times New Roman"/>
          <w:i/>
          <w:color w:val="000000"/>
          <w:sz w:val="24"/>
          <w:szCs w:val="24"/>
        </w:rPr>
        <w:t>good</w:t>
      </w:r>
      <w:r w:rsidR="00C618D5">
        <w:rPr>
          <w:rFonts w:ascii="Times New Roman" w:hAnsi="Times New Roman" w:cs="Times New Roman"/>
          <w:i/>
          <w:color w:val="000000"/>
          <w:sz w:val="24"/>
          <w:szCs w:val="24"/>
        </w:rPr>
        <w:t>”</w:t>
      </w:r>
      <w:r w:rsidR="009240E0" w:rsidRPr="00645F09">
        <w:rPr>
          <w:rFonts w:ascii="Times New Roman" w:hAnsi="Times New Roman" w:cs="Times New Roman"/>
          <w:color w:val="000000"/>
          <w:sz w:val="24"/>
          <w:szCs w:val="24"/>
        </w:rPr>
        <w:t xml:space="preserve">. In the early development of European science, </w:t>
      </w:r>
      <w:r w:rsidR="00530DE5">
        <w:rPr>
          <w:rFonts w:ascii="Times New Roman" w:hAnsi="Times New Roman" w:cs="Times New Roman"/>
          <w:color w:val="000000"/>
          <w:sz w:val="24"/>
          <w:szCs w:val="24"/>
        </w:rPr>
        <w:t xml:space="preserve">there was no separation between </w:t>
      </w:r>
      <w:r w:rsidR="009240E0" w:rsidRPr="00645F09">
        <w:rPr>
          <w:rFonts w:ascii="Times New Roman" w:hAnsi="Times New Roman" w:cs="Times New Roman"/>
          <w:color w:val="000000"/>
          <w:sz w:val="24"/>
          <w:szCs w:val="24"/>
        </w:rPr>
        <w:t xml:space="preserve">knowledge and </w:t>
      </w:r>
      <w:r w:rsidR="006B21D2" w:rsidRPr="00645F09">
        <w:rPr>
          <w:rFonts w:ascii="Times New Roman" w:hAnsi="Times New Roman" w:cs="Times New Roman"/>
          <w:color w:val="000000"/>
          <w:sz w:val="24"/>
          <w:szCs w:val="24"/>
        </w:rPr>
        <w:t>morality</w:t>
      </w:r>
      <w:r w:rsidR="009240E0" w:rsidRPr="00645F09">
        <w:rPr>
          <w:rFonts w:ascii="Times New Roman" w:hAnsi="Times New Roman" w:cs="Times New Roman"/>
          <w:color w:val="000000"/>
          <w:sz w:val="24"/>
          <w:szCs w:val="24"/>
        </w:rPr>
        <w:t xml:space="preserve"> </w:t>
      </w:r>
      <w:r w:rsidR="00530DE5">
        <w:rPr>
          <w:rFonts w:ascii="Times New Roman" w:hAnsi="Times New Roman" w:cs="Times New Roman"/>
          <w:color w:val="000000"/>
          <w:sz w:val="24"/>
          <w:szCs w:val="24"/>
        </w:rPr>
        <w:t>as</w:t>
      </w:r>
      <w:r w:rsidR="009240E0" w:rsidRPr="00645F09">
        <w:rPr>
          <w:rFonts w:ascii="Times New Roman" w:hAnsi="Times New Roman" w:cs="Times New Roman"/>
          <w:color w:val="000000"/>
          <w:sz w:val="24"/>
          <w:szCs w:val="24"/>
        </w:rPr>
        <w:t xml:space="preserve"> both </w:t>
      </w:r>
      <w:r w:rsidR="00530DE5">
        <w:rPr>
          <w:rFonts w:ascii="Times New Roman" w:hAnsi="Times New Roman" w:cs="Times New Roman"/>
          <w:color w:val="000000"/>
          <w:sz w:val="24"/>
          <w:szCs w:val="24"/>
        </w:rPr>
        <w:t xml:space="preserve">were seen as </w:t>
      </w:r>
      <w:r w:rsidR="009240E0" w:rsidRPr="00645F09">
        <w:rPr>
          <w:rFonts w:ascii="Times New Roman" w:hAnsi="Times New Roman" w:cs="Times New Roman"/>
          <w:color w:val="000000"/>
          <w:sz w:val="24"/>
          <w:szCs w:val="24"/>
        </w:rPr>
        <w:t xml:space="preserve">part of God’s </w:t>
      </w:r>
      <w:r w:rsidR="00530DE5">
        <w:rPr>
          <w:rFonts w:ascii="Times New Roman" w:hAnsi="Times New Roman" w:cs="Times New Roman"/>
          <w:color w:val="000000"/>
          <w:sz w:val="24"/>
          <w:szCs w:val="24"/>
        </w:rPr>
        <w:t>plan</w:t>
      </w:r>
      <w:r w:rsidR="006B21D2" w:rsidRPr="00645F09">
        <w:rPr>
          <w:rFonts w:ascii="Times New Roman" w:hAnsi="Times New Roman" w:cs="Times New Roman"/>
          <w:color w:val="000000"/>
          <w:sz w:val="24"/>
          <w:szCs w:val="24"/>
        </w:rPr>
        <w:t>. The authors of the Wikipedia article on Isaac Newton claim that he has written more on religion than the natural science</w:t>
      </w:r>
      <w:r w:rsidR="0087077D">
        <w:rPr>
          <w:rFonts w:ascii="Times New Roman" w:hAnsi="Times New Roman" w:cs="Times New Roman"/>
          <w:color w:val="000000"/>
          <w:sz w:val="24"/>
          <w:szCs w:val="24"/>
        </w:rPr>
        <w:t>s</w:t>
      </w:r>
      <w:r w:rsidR="009240E0" w:rsidRPr="00645F09">
        <w:rPr>
          <w:rFonts w:ascii="Times New Roman" w:hAnsi="Times New Roman" w:cs="Times New Roman"/>
          <w:color w:val="000000"/>
          <w:sz w:val="24"/>
          <w:szCs w:val="24"/>
        </w:rPr>
        <w:t xml:space="preserve">. </w:t>
      </w:r>
      <w:r w:rsidR="00F55D47" w:rsidRPr="00645F09">
        <w:rPr>
          <w:rFonts w:ascii="Times New Roman" w:hAnsi="Times New Roman" w:cs="Times New Roman"/>
          <w:color w:val="000000"/>
          <w:sz w:val="24"/>
          <w:szCs w:val="24"/>
        </w:rPr>
        <w:t xml:space="preserve">Arguably, </w:t>
      </w:r>
      <w:r w:rsidR="00363AD5" w:rsidRPr="00645F09">
        <w:rPr>
          <w:rFonts w:ascii="Times New Roman" w:hAnsi="Times New Roman" w:cs="Times New Roman"/>
          <w:color w:val="000000"/>
          <w:sz w:val="24"/>
          <w:szCs w:val="24"/>
        </w:rPr>
        <w:t xml:space="preserve">in Western thought, </w:t>
      </w:r>
      <w:r w:rsidR="00F55D47" w:rsidRPr="00645F09">
        <w:rPr>
          <w:rFonts w:ascii="Times New Roman" w:hAnsi="Times New Roman" w:cs="Times New Roman"/>
          <w:color w:val="000000"/>
          <w:sz w:val="24"/>
          <w:szCs w:val="24"/>
        </w:rPr>
        <w:t>the separation of moral religious consideration</w:t>
      </w:r>
      <w:r w:rsidR="0087077D">
        <w:rPr>
          <w:rFonts w:ascii="Times New Roman" w:hAnsi="Times New Roman" w:cs="Times New Roman"/>
          <w:color w:val="000000"/>
          <w:sz w:val="24"/>
          <w:szCs w:val="24"/>
        </w:rPr>
        <w:t>s</w:t>
      </w:r>
      <w:r w:rsidR="00F55D47" w:rsidRPr="00645F09">
        <w:rPr>
          <w:rFonts w:ascii="Times New Roman" w:hAnsi="Times New Roman" w:cs="Times New Roman"/>
          <w:color w:val="000000"/>
          <w:sz w:val="24"/>
          <w:szCs w:val="24"/>
        </w:rPr>
        <w:t xml:space="preserve"> from science and knowledge developed relatively recently (Brooke, 1991). </w:t>
      </w:r>
      <w:r w:rsidR="00363AD5" w:rsidRPr="00645F09">
        <w:rPr>
          <w:rFonts w:ascii="Times New Roman" w:hAnsi="Times New Roman" w:cs="Times New Roman"/>
          <w:color w:val="000000"/>
          <w:sz w:val="24"/>
          <w:szCs w:val="24"/>
        </w:rPr>
        <w:t>In contemporary thought</w:t>
      </w:r>
      <w:r w:rsidR="009240E0" w:rsidRPr="00645F09">
        <w:rPr>
          <w:rFonts w:ascii="Times New Roman" w:hAnsi="Times New Roman" w:cs="Times New Roman"/>
          <w:color w:val="000000"/>
          <w:sz w:val="24"/>
          <w:szCs w:val="24"/>
        </w:rPr>
        <w:t xml:space="preserve">, </w:t>
      </w:r>
      <w:r w:rsidR="009240E0" w:rsidRPr="00645F09">
        <w:rPr>
          <w:rFonts w:ascii="Times New Roman" w:hAnsi="Times New Roman" w:cs="Times New Roman"/>
          <w:sz w:val="24"/>
          <w:szCs w:val="24"/>
        </w:rPr>
        <w:t xml:space="preserve">ethics is often associated with questions of morality, dogma, codes of behaviour, and legal imperatives and is often seen as belonging to the domain of metaphysics rather than philosophy proper. Cohen (2005) proposed that the avoidance of ethical discussion in philosophy </w:t>
      </w:r>
      <w:r w:rsidR="00C73E2A">
        <w:rPr>
          <w:rFonts w:ascii="Times New Roman" w:hAnsi="Times New Roman" w:cs="Times New Roman"/>
          <w:sz w:val="24"/>
          <w:szCs w:val="24"/>
        </w:rPr>
        <w:t>w</w:t>
      </w:r>
      <w:r w:rsidR="009240E0" w:rsidRPr="00645F09">
        <w:rPr>
          <w:rFonts w:ascii="Times New Roman" w:hAnsi="Times New Roman" w:cs="Times New Roman"/>
          <w:sz w:val="24"/>
          <w:szCs w:val="24"/>
        </w:rPr>
        <w:t xml:space="preserve">as </w:t>
      </w:r>
      <w:r w:rsidR="00C73E2A">
        <w:rPr>
          <w:rFonts w:ascii="Times New Roman" w:hAnsi="Times New Roman" w:cs="Times New Roman"/>
          <w:sz w:val="24"/>
          <w:szCs w:val="24"/>
        </w:rPr>
        <w:t xml:space="preserve">because of </w:t>
      </w:r>
      <w:r w:rsidR="009240E0" w:rsidRPr="00645F09">
        <w:rPr>
          <w:rFonts w:ascii="Times New Roman" w:hAnsi="Times New Roman" w:cs="Times New Roman"/>
          <w:sz w:val="24"/>
          <w:szCs w:val="24"/>
        </w:rPr>
        <w:t xml:space="preserve">a fear of moralising, preaching, and </w:t>
      </w:r>
      <w:r w:rsidR="00C73E2A">
        <w:rPr>
          <w:rFonts w:ascii="Times New Roman" w:hAnsi="Times New Roman" w:cs="Times New Roman"/>
          <w:sz w:val="24"/>
          <w:szCs w:val="24"/>
        </w:rPr>
        <w:t xml:space="preserve">that </w:t>
      </w:r>
      <w:r w:rsidR="009240E0" w:rsidRPr="00645F09">
        <w:rPr>
          <w:rFonts w:ascii="Times New Roman" w:hAnsi="Times New Roman" w:cs="Times New Roman"/>
          <w:sz w:val="24"/>
          <w:szCs w:val="24"/>
        </w:rPr>
        <w:t>questions of values in philosophical discourses are mainly ontolog</w:t>
      </w:r>
      <w:r w:rsidR="00C73E2A">
        <w:rPr>
          <w:rFonts w:ascii="Times New Roman" w:hAnsi="Times New Roman" w:cs="Times New Roman"/>
          <w:sz w:val="24"/>
          <w:szCs w:val="24"/>
        </w:rPr>
        <w:t>ical</w:t>
      </w:r>
      <w:r w:rsidR="009240E0" w:rsidRPr="00645F09">
        <w:rPr>
          <w:rFonts w:ascii="Times New Roman" w:hAnsi="Times New Roman" w:cs="Times New Roman"/>
          <w:sz w:val="24"/>
          <w:szCs w:val="24"/>
        </w:rPr>
        <w:t xml:space="preserve"> rather than</w:t>
      </w:r>
      <w:r w:rsidR="00C73E2A">
        <w:rPr>
          <w:rFonts w:ascii="Times New Roman" w:hAnsi="Times New Roman" w:cs="Times New Roman"/>
          <w:sz w:val="24"/>
          <w:szCs w:val="24"/>
        </w:rPr>
        <w:t xml:space="preserve"> about</w:t>
      </w:r>
      <w:r w:rsidR="009240E0" w:rsidRPr="00645F09">
        <w:rPr>
          <w:rFonts w:ascii="Times New Roman" w:hAnsi="Times New Roman" w:cs="Times New Roman"/>
          <w:sz w:val="24"/>
          <w:szCs w:val="24"/>
        </w:rPr>
        <w:t xml:space="preserve"> meaning. Similarly, in Western thinking, there is a movement away from essentialist thinking represented in the universality of ethical principles (Christie, 2005) and their foundation on rationality as established by philosophers such as Kant. </w:t>
      </w:r>
      <w:r w:rsidR="00F55D47" w:rsidRPr="00645F09">
        <w:rPr>
          <w:rFonts w:ascii="Times New Roman" w:hAnsi="Times New Roman" w:cs="Times New Roman"/>
          <w:sz w:val="24"/>
          <w:szCs w:val="24"/>
        </w:rPr>
        <w:t xml:space="preserve">However, this separation is not completely unproblematic. </w:t>
      </w:r>
      <w:r w:rsidR="009240E0" w:rsidRPr="00645F09">
        <w:rPr>
          <w:rFonts w:ascii="Times New Roman" w:hAnsi="Times New Roman" w:cs="Times New Roman"/>
          <w:color w:val="000000"/>
          <w:sz w:val="24"/>
          <w:szCs w:val="24"/>
        </w:rPr>
        <w:t>Richard Cohen (</w:t>
      </w:r>
      <w:r w:rsidR="009240E0" w:rsidRPr="00645F09">
        <w:rPr>
          <w:rFonts w:ascii="Times New Roman" w:hAnsi="Times New Roman" w:cs="Times New Roman"/>
          <w:sz w:val="24"/>
          <w:szCs w:val="24"/>
        </w:rPr>
        <w:t>2005</w:t>
      </w:r>
      <w:r w:rsidR="009240E0" w:rsidRPr="00645F09">
        <w:rPr>
          <w:rFonts w:ascii="Times New Roman" w:hAnsi="Times New Roman" w:cs="Times New Roman"/>
          <w:color w:val="000000"/>
          <w:sz w:val="24"/>
          <w:szCs w:val="24"/>
        </w:rPr>
        <w:t xml:space="preserve">) raises the question ‘‘has the philosopher abdicated responsibilities’’ (p. 39). </w:t>
      </w:r>
      <w:r w:rsidR="00645F09" w:rsidRPr="00645F09">
        <w:rPr>
          <w:rFonts w:ascii="Times New Roman" w:hAnsi="Times New Roman" w:cs="Times New Roman"/>
          <w:sz w:val="24"/>
          <w:szCs w:val="24"/>
        </w:rPr>
        <w:t>Atweh and Brady (</w:t>
      </w:r>
      <w:r w:rsidR="00CE5B52">
        <w:rPr>
          <w:rFonts w:ascii="Times New Roman" w:hAnsi="Times New Roman" w:cs="Times New Roman"/>
          <w:sz w:val="24"/>
          <w:szCs w:val="24"/>
        </w:rPr>
        <w:t>2009</w:t>
      </w:r>
      <w:r w:rsidR="00645F09" w:rsidRPr="00645F09">
        <w:rPr>
          <w:rFonts w:ascii="Times New Roman" w:hAnsi="Times New Roman" w:cs="Times New Roman"/>
          <w:sz w:val="24"/>
          <w:szCs w:val="24"/>
        </w:rPr>
        <w:t xml:space="preserve">) argue that this avoidance of ethical discourse is slowly dissolving in the West. As Critchley (2002) indicates, it was only in the 1980s that the word ethics came back to intellectual discourse after the “antihumanism of the 1970s” (p. 2).  Further, the post-ontological philosophical writings of Levinas (1969, 1997) have been influential in the re-introduction of ethics within philosophy by establishing ethics as the ‘first philosophy’. </w:t>
      </w:r>
    </w:p>
    <w:p w:rsidR="00C078A6" w:rsidRPr="00AD1FCB" w:rsidRDefault="00C078A6" w:rsidP="00E94941">
      <w:pPr>
        <w:spacing w:after="0" w:line="240" w:lineRule="auto"/>
        <w:jc w:val="both"/>
        <w:rPr>
          <w:rFonts w:ascii="Times New Roman" w:hAnsi="Times New Roman" w:cs="Times New Roman"/>
          <w:sz w:val="24"/>
          <w:szCs w:val="24"/>
        </w:rPr>
      </w:pPr>
    </w:p>
    <w:p w:rsidR="00F23FF3" w:rsidRPr="00AD1FCB" w:rsidRDefault="00F23FF3" w:rsidP="00E94941">
      <w:pPr>
        <w:spacing w:after="0" w:line="240" w:lineRule="auto"/>
        <w:jc w:val="both"/>
        <w:rPr>
          <w:rFonts w:ascii="Times New Roman" w:hAnsi="Times New Roman" w:cs="Times New Roman"/>
          <w:sz w:val="24"/>
          <w:szCs w:val="24"/>
        </w:rPr>
      </w:pPr>
    </w:p>
    <w:p w:rsidR="00DC14A1" w:rsidRPr="00AD1FCB" w:rsidRDefault="00CA5FAD" w:rsidP="00E94941">
      <w:pPr>
        <w:spacing w:after="0" w:line="240" w:lineRule="auto"/>
        <w:jc w:val="both"/>
        <w:rPr>
          <w:rFonts w:ascii="Times New Roman" w:hAnsi="Times New Roman" w:cs="Times New Roman"/>
          <w:b/>
          <w:i/>
          <w:sz w:val="24"/>
          <w:szCs w:val="24"/>
        </w:rPr>
      </w:pPr>
      <w:r>
        <w:rPr>
          <w:rFonts w:ascii="Times New Roman" w:hAnsi="Times New Roman" w:cs="Times New Roman"/>
          <w:b/>
          <w:sz w:val="24"/>
          <w:szCs w:val="24"/>
        </w:rPr>
        <w:t xml:space="preserve">Exile of the </w:t>
      </w:r>
      <w:r w:rsidR="009B539C">
        <w:rPr>
          <w:rFonts w:ascii="Times New Roman" w:hAnsi="Times New Roman" w:cs="Times New Roman"/>
          <w:b/>
          <w:sz w:val="24"/>
          <w:szCs w:val="24"/>
        </w:rPr>
        <w:t>Discourse</w:t>
      </w:r>
      <w:r w:rsidR="00C078A6" w:rsidRPr="00AD1FCB">
        <w:rPr>
          <w:rFonts w:ascii="Times New Roman" w:hAnsi="Times New Roman" w:cs="Times New Roman"/>
          <w:b/>
          <w:sz w:val="24"/>
          <w:szCs w:val="24"/>
        </w:rPr>
        <w:t xml:space="preserve"> of </w:t>
      </w:r>
      <w:r w:rsidR="00305F0D">
        <w:rPr>
          <w:rFonts w:ascii="Times New Roman" w:hAnsi="Times New Roman" w:cs="Times New Roman"/>
          <w:b/>
          <w:sz w:val="24"/>
          <w:szCs w:val="24"/>
        </w:rPr>
        <w:t>Ethics</w:t>
      </w:r>
    </w:p>
    <w:p w:rsidR="00F23FF3" w:rsidRPr="00AD1FCB" w:rsidRDefault="00F23FF3" w:rsidP="00E94941">
      <w:pPr>
        <w:spacing w:after="0" w:line="240" w:lineRule="auto"/>
        <w:jc w:val="both"/>
        <w:rPr>
          <w:rFonts w:ascii="Times New Roman" w:hAnsi="Times New Roman" w:cs="Times New Roman"/>
          <w:b/>
          <w:sz w:val="24"/>
          <w:szCs w:val="24"/>
        </w:rPr>
      </w:pPr>
    </w:p>
    <w:p w:rsidR="00A64958" w:rsidRPr="00AD1FCB" w:rsidRDefault="00C111A7" w:rsidP="00E94941">
      <w:pPr>
        <w:spacing w:after="0" w:line="240" w:lineRule="auto"/>
        <w:ind w:firstLine="720"/>
        <w:jc w:val="both"/>
        <w:rPr>
          <w:rFonts w:ascii="Times New Roman" w:hAnsi="Times New Roman" w:cs="Times New Roman"/>
          <w:sz w:val="24"/>
          <w:szCs w:val="24"/>
        </w:rPr>
      </w:pPr>
      <w:r w:rsidRPr="00AD1FCB">
        <w:rPr>
          <w:rFonts w:ascii="Times New Roman" w:hAnsi="Times New Roman" w:cs="Times New Roman"/>
          <w:sz w:val="24"/>
          <w:szCs w:val="24"/>
        </w:rPr>
        <w:t>The f</w:t>
      </w:r>
      <w:r w:rsidR="00133831" w:rsidRPr="00AD1FCB">
        <w:rPr>
          <w:rFonts w:ascii="Times New Roman" w:hAnsi="Times New Roman" w:cs="Times New Roman"/>
          <w:sz w:val="24"/>
          <w:szCs w:val="24"/>
        </w:rPr>
        <w:t xml:space="preserve">irst </w:t>
      </w:r>
      <w:r w:rsidR="000018AD">
        <w:rPr>
          <w:rFonts w:ascii="Times New Roman" w:hAnsi="Times New Roman" w:cs="Times New Roman"/>
          <w:sz w:val="24"/>
          <w:szCs w:val="24"/>
        </w:rPr>
        <w:t>challenge</w:t>
      </w:r>
      <w:r w:rsidRPr="00AD1FCB">
        <w:rPr>
          <w:rFonts w:ascii="Times New Roman" w:hAnsi="Times New Roman" w:cs="Times New Roman"/>
          <w:sz w:val="24"/>
          <w:szCs w:val="24"/>
        </w:rPr>
        <w:t xml:space="preserve"> to the discourse of the </w:t>
      </w:r>
      <w:r w:rsidRPr="00AD1FCB">
        <w:rPr>
          <w:rFonts w:ascii="Times New Roman" w:hAnsi="Times New Roman" w:cs="Times New Roman"/>
          <w:i/>
          <w:sz w:val="24"/>
          <w:szCs w:val="24"/>
        </w:rPr>
        <w:t>good</w:t>
      </w:r>
      <w:r w:rsidRPr="00AD1FCB">
        <w:rPr>
          <w:rFonts w:ascii="Times New Roman" w:hAnsi="Times New Roman" w:cs="Times New Roman"/>
          <w:sz w:val="24"/>
          <w:szCs w:val="24"/>
        </w:rPr>
        <w:t xml:space="preserve"> </w:t>
      </w:r>
      <w:r w:rsidR="00133831" w:rsidRPr="00AD1FCB">
        <w:rPr>
          <w:rFonts w:ascii="Times New Roman" w:hAnsi="Times New Roman" w:cs="Times New Roman"/>
          <w:sz w:val="24"/>
          <w:szCs w:val="24"/>
        </w:rPr>
        <w:t xml:space="preserve">comes from </w:t>
      </w:r>
      <w:r w:rsidR="00CA5FAD">
        <w:rPr>
          <w:rFonts w:ascii="Times New Roman" w:hAnsi="Times New Roman" w:cs="Times New Roman"/>
          <w:sz w:val="24"/>
          <w:szCs w:val="24"/>
        </w:rPr>
        <w:t xml:space="preserve">the </w:t>
      </w:r>
      <w:r w:rsidR="00CA5FAD" w:rsidRPr="00AD1FCB">
        <w:rPr>
          <w:rFonts w:ascii="Times New Roman" w:hAnsi="Times New Roman" w:cs="Times New Roman"/>
          <w:sz w:val="24"/>
          <w:szCs w:val="24"/>
        </w:rPr>
        <w:t xml:space="preserve">dominant </w:t>
      </w:r>
      <w:r w:rsidR="00133831" w:rsidRPr="00AD1FCB">
        <w:rPr>
          <w:rFonts w:ascii="Times New Roman" w:hAnsi="Times New Roman" w:cs="Times New Roman"/>
          <w:sz w:val="24"/>
          <w:szCs w:val="24"/>
        </w:rPr>
        <w:t xml:space="preserve">traditional </w:t>
      </w:r>
      <w:r w:rsidR="00DB3066" w:rsidRPr="00AD1FCB">
        <w:rPr>
          <w:rFonts w:ascii="Times New Roman" w:hAnsi="Times New Roman" w:cs="Times New Roman"/>
          <w:sz w:val="24"/>
          <w:szCs w:val="24"/>
        </w:rPr>
        <w:t xml:space="preserve">“scientific” rationalist paradigms of research and learning theories </w:t>
      </w:r>
      <w:r w:rsidR="00CA5FAD">
        <w:rPr>
          <w:rFonts w:ascii="Times New Roman" w:hAnsi="Times New Roman" w:cs="Times New Roman"/>
          <w:sz w:val="24"/>
          <w:szCs w:val="24"/>
        </w:rPr>
        <w:t>that contributed to the</w:t>
      </w:r>
      <w:r w:rsidR="00133831" w:rsidRPr="00AD1FCB">
        <w:rPr>
          <w:rFonts w:ascii="Times New Roman" w:hAnsi="Times New Roman" w:cs="Times New Roman"/>
          <w:sz w:val="24"/>
          <w:szCs w:val="24"/>
        </w:rPr>
        <w:t xml:space="preserve"> emergence of </w:t>
      </w:r>
      <w:r w:rsidRPr="00AD1FCB">
        <w:rPr>
          <w:rFonts w:ascii="Times New Roman" w:hAnsi="Times New Roman" w:cs="Times New Roman"/>
          <w:sz w:val="24"/>
          <w:szCs w:val="24"/>
        </w:rPr>
        <w:t>mathematics education (</w:t>
      </w:r>
      <w:r w:rsidR="000A0ED4">
        <w:rPr>
          <w:rFonts w:ascii="Times New Roman" w:hAnsi="Times New Roman" w:cs="Times New Roman"/>
          <w:sz w:val="24"/>
          <w:szCs w:val="24"/>
        </w:rPr>
        <w:t>Kilpatrick, 1992</w:t>
      </w:r>
      <w:r w:rsidRPr="00AD1FCB">
        <w:rPr>
          <w:rFonts w:ascii="Times New Roman" w:hAnsi="Times New Roman" w:cs="Times New Roman"/>
          <w:sz w:val="24"/>
          <w:szCs w:val="24"/>
        </w:rPr>
        <w:t xml:space="preserve">). </w:t>
      </w:r>
      <w:r w:rsidR="00133831" w:rsidRPr="00AD1FCB">
        <w:rPr>
          <w:rFonts w:ascii="Times New Roman" w:hAnsi="Times New Roman" w:cs="Times New Roman"/>
          <w:sz w:val="24"/>
          <w:szCs w:val="24"/>
        </w:rPr>
        <w:t>Much of the traditional research in mathematics education aimed at finding better ways to promote students</w:t>
      </w:r>
      <w:r w:rsidR="00C73E2A">
        <w:rPr>
          <w:rFonts w:ascii="Times New Roman" w:hAnsi="Times New Roman" w:cs="Times New Roman"/>
          <w:sz w:val="24"/>
          <w:szCs w:val="24"/>
        </w:rPr>
        <w:t>’</w:t>
      </w:r>
      <w:r w:rsidR="00133831" w:rsidRPr="00AD1FCB">
        <w:rPr>
          <w:rFonts w:ascii="Times New Roman" w:hAnsi="Times New Roman" w:cs="Times New Roman"/>
          <w:sz w:val="24"/>
          <w:szCs w:val="24"/>
        </w:rPr>
        <w:t xml:space="preserve"> underst</w:t>
      </w:r>
      <w:r w:rsidR="00A64958" w:rsidRPr="00AD1FCB">
        <w:rPr>
          <w:rFonts w:ascii="Times New Roman" w:hAnsi="Times New Roman" w:cs="Times New Roman"/>
          <w:sz w:val="24"/>
          <w:szCs w:val="24"/>
        </w:rPr>
        <w:t xml:space="preserve">anding of mathematical concepts, their </w:t>
      </w:r>
      <w:r w:rsidR="00133831" w:rsidRPr="00AD1FCB">
        <w:rPr>
          <w:rFonts w:ascii="Times New Roman" w:hAnsi="Times New Roman" w:cs="Times New Roman"/>
          <w:sz w:val="24"/>
          <w:szCs w:val="24"/>
        </w:rPr>
        <w:t xml:space="preserve">abilities to perform mathematical processes efficiently and </w:t>
      </w:r>
      <w:r w:rsidRPr="00AD1FCB">
        <w:rPr>
          <w:rFonts w:ascii="Times New Roman" w:hAnsi="Times New Roman" w:cs="Times New Roman"/>
          <w:sz w:val="24"/>
          <w:szCs w:val="24"/>
        </w:rPr>
        <w:t>correctly</w:t>
      </w:r>
      <w:r w:rsidR="00A64958" w:rsidRPr="00AD1FCB">
        <w:rPr>
          <w:rFonts w:ascii="Times New Roman" w:hAnsi="Times New Roman" w:cs="Times New Roman"/>
          <w:sz w:val="24"/>
          <w:szCs w:val="24"/>
        </w:rPr>
        <w:t>, and, at times, their attitudes and beliefs</w:t>
      </w:r>
      <w:r w:rsidR="00133831" w:rsidRPr="00AD1FCB">
        <w:rPr>
          <w:rFonts w:ascii="Times New Roman" w:hAnsi="Times New Roman" w:cs="Times New Roman"/>
          <w:sz w:val="24"/>
          <w:szCs w:val="24"/>
        </w:rPr>
        <w:t xml:space="preserve">.  Such research was more often </w:t>
      </w:r>
      <w:r w:rsidR="00A64958" w:rsidRPr="00AD1FCB">
        <w:rPr>
          <w:rFonts w:ascii="Times New Roman" w:hAnsi="Times New Roman" w:cs="Times New Roman"/>
          <w:sz w:val="24"/>
          <w:szCs w:val="24"/>
        </w:rPr>
        <w:t>in</w:t>
      </w:r>
      <w:r w:rsidR="0072675D" w:rsidRPr="00AD1FCB">
        <w:rPr>
          <w:rFonts w:ascii="Times New Roman" w:hAnsi="Times New Roman" w:cs="Times New Roman"/>
          <w:sz w:val="24"/>
          <w:szCs w:val="24"/>
        </w:rPr>
        <w:t xml:space="preserve">tended to understand </w:t>
      </w:r>
      <w:proofErr w:type="gramStart"/>
      <w:r w:rsidR="0072675D" w:rsidRPr="00AD1FCB">
        <w:rPr>
          <w:rFonts w:ascii="Times New Roman" w:hAnsi="Times New Roman" w:cs="Times New Roman"/>
          <w:sz w:val="24"/>
          <w:szCs w:val="24"/>
        </w:rPr>
        <w:t xml:space="preserve">the </w:t>
      </w:r>
      <w:r w:rsidR="0072675D" w:rsidRPr="00AD1FCB">
        <w:rPr>
          <w:rFonts w:ascii="Times New Roman" w:hAnsi="Times New Roman" w:cs="Times New Roman"/>
          <w:i/>
          <w:sz w:val="24"/>
          <w:szCs w:val="24"/>
        </w:rPr>
        <w:t>what</w:t>
      </w:r>
      <w:proofErr w:type="gramEnd"/>
      <w:r w:rsidR="0072675D" w:rsidRPr="00AD1FCB">
        <w:rPr>
          <w:rFonts w:ascii="Times New Roman" w:hAnsi="Times New Roman" w:cs="Times New Roman"/>
          <w:i/>
          <w:sz w:val="24"/>
          <w:szCs w:val="24"/>
        </w:rPr>
        <w:t xml:space="preserve"> is</w:t>
      </w:r>
      <w:r w:rsidR="00133831" w:rsidRPr="00AD1FCB">
        <w:rPr>
          <w:rFonts w:ascii="Times New Roman" w:hAnsi="Times New Roman" w:cs="Times New Roman"/>
          <w:sz w:val="24"/>
          <w:szCs w:val="24"/>
        </w:rPr>
        <w:t xml:space="preserve"> – </w:t>
      </w:r>
      <w:r w:rsidRPr="00AD1FCB">
        <w:rPr>
          <w:rFonts w:ascii="Times New Roman" w:hAnsi="Times New Roman" w:cs="Times New Roman"/>
          <w:sz w:val="24"/>
          <w:szCs w:val="24"/>
        </w:rPr>
        <w:t>e.g.</w:t>
      </w:r>
      <w:r w:rsidR="00133831" w:rsidRPr="00AD1FCB">
        <w:rPr>
          <w:rFonts w:ascii="Times New Roman" w:hAnsi="Times New Roman" w:cs="Times New Roman"/>
          <w:sz w:val="24"/>
          <w:szCs w:val="24"/>
        </w:rPr>
        <w:t xml:space="preserve"> which method was more effective in teaching fractions </w:t>
      </w:r>
      <w:r w:rsidRPr="00AD1FCB">
        <w:rPr>
          <w:rFonts w:ascii="Times New Roman" w:hAnsi="Times New Roman" w:cs="Times New Roman"/>
          <w:sz w:val="24"/>
          <w:szCs w:val="24"/>
        </w:rPr>
        <w:t>or what are students</w:t>
      </w:r>
      <w:r w:rsidR="00514B4D">
        <w:rPr>
          <w:rFonts w:ascii="Times New Roman" w:hAnsi="Times New Roman" w:cs="Times New Roman"/>
          <w:sz w:val="24"/>
          <w:szCs w:val="24"/>
        </w:rPr>
        <w:t>’</w:t>
      </w:r>
      <w:r w:rsidR="00133831" w:rsidRPr="00AD1FCB">
        <w:rPr>
          <w:rFonts w:ascii="Times New Roman" w:hAnsi="Times New Roman" w:cs="Times New Roman"/>
          <w:sz w:val="24"/>
          <w:szCs w:val="24"/>
        </w:rPr>
        <w:t xml:space="preserve"> attitudes</w:t>
      </w:r>
      <w:r w:rsidRPr="00AD1FCB">
        <w:rPr>
          <w:rFonts w:ascii="Times New Roman" w:hAnsi="Times New Roman" w:cs="Times New Roman"/>
          <w:sz w:val="24"/>
          <w:szCs w:val="24"/>
        </w:rPr>
        <w:t xml:space="preserve"> towards </w:t>
      </w:r>
      <w:r w:rsidR="00433DE2">
        <w:rPr>
          <w:rFonts w:ascii="Times New Roman" w:hAnsi="Times New Roman" w:cs="Times New Roman"/>
          <w:sz w:val="24"/>
          <w:szCs w:val="24"/>
        </w:rPr>
        <w:t>an approach focused on problem solving</w:t>
      </w:r>
      <w:r w:rsidR="00133831" w:rsidRPr="00AD1FCB">
        <w:rPr>
          <w:rFonts w:ascii="Times New Roman" w:hAnsi="Times New Roman" w:cs="Times New Roman"/>
          <w:sz w:val="24"/>
          <w:szCs w:val="24"/>
        </w:rPr>
        <w:t xml:space="preserve">. </w:t>
      </w:r>
      <w:r w:rsidR="00A64958" w:rsidRPr="00AD1FCB">
        <w:rPr>
          <w:rFonts w:ascii="Times New Roman" w:hAnsi="Times New Roman" w:cs="Times New Roman"/>
          <w:sz w:val="24"/>
          <w:szCs w:val="24"/>
        </w:rPr>
        <w:t xml:space="preserve">However, within this </w:t>
      </w:r>
      <w:r w:rsidR="00A13DE8">
        <w:rPr>
          <w:rFonts w:ascii="Times New Roman" w:hAnsi="Times New Roman" w:cs="Times New Roman"/>
          <w:sz w:val="24"/>
          <w:szCs w:val="24"/>
        </w:rPr>
        <w:t xml:space="preserve">same </w:t>
      </w:r>
      <w:r w:rsidR="00A64958" w:rsidRPr="00AD1FCB">
        <w:rPr>
          <w:rFonts w:ascii="Times New Roman" w:hAnsi="Times New Roman" w:cs="Times New Roman"/>
          <w:sz w:val="24"/>
          <w:szCs w:val="24"/>
        </w:rPr>
        <w:t>tradition of research, e</w:t>
      </w:r>
      <w:r w:rsidR="00133831" w:rsidRPr="00AD1FCB">
        <w:rPr>
          <w:rFonts w:ascii="Times New Roman" w:hAnsi="Times New Roman" w:cs="Times New Roman"/>
          <w:sz w:val="24"/>
          <w:szCs w:val="24"/>
        </w:rPr>
        <w:t xml:space="preserve">very research </w:t>
      </w:r>
      <w:r w:rsidR="00A64958" w:rsidRPr="00AD1FCB">
        <w:rPr>
          <w:rFonts w:ascii="Times New Roman" w:hAnsi="Times New Roman" w:cs="Times New Roman"/>
          <w:sz w:val="24"/>
          <w:szCs w:val="24"/>
        </w:rPr>
        <w:t>project had to consider</w:t>
      </w:r>
      <w:r w:rsidR="00133831" w:rsidRPr="00AD1FCB">
        <w:rPr>
          <w:rFonts w:ascii="Times New Roman" w:hAnsi="Times New Roman" w:cs="Times New Roman"/>
          <w:sz w:val="24"/>
          <w:szCs w:val="24"/>
        </w:rPr>
        <w:t xml:space="preserve"> </w:t>
      </w:r>
      <w:r w:rsidR="00A64958" w:rsidRPr="00AD1FCB">
        <w:rPr>
          <w:rFonts w:ascii="Times New Roman" w:hAnsi="Times New Roman" w:cs="Times New Roman"/>
          <w:sz w:val="24"/>
          <w:szCs w:val="24"/>
        </w:rPr>
        <w:t>its</w:t>
      </w:r>
      <w:r w:rsidR="00133831" w:rsidRPr="00AD1FCB">
        <w:rPr>
          <w:rFonts w:ascii="Times New Roman" w:hAnsi="Times New Roman" w:cs="Times New Roman"/>
          <w:sz w:val="24"/>
          <w:szCs w:val="24"/>
        </w:rPr>
        <w:t xml:space="preserve"> implication</w:t>
      </w:r>
      <w:r w:rsidR="00A64958" w:rsidRPr="00AD1FCB">
        <w:rPr>
          <w:rFonts w:ascii="Times New Roman" w:hAnsi="Times New Roman" w:cs="Times New Roman"/>
          <w:sz w:val="24"/>
          <w:szCs w:val="24"/>
        </w:rPr>
        <w:t>s to theory, practice and/or further research</w:t>
      </w:r>
      <w:r w:rsidR="00133831" w:rsidRPr="00AD1FCB">
        <w:rPr>
          <w:rFonts w:ascii="Times New Roman" w:hAnsi="Times New Roman" w:cs="Times New Roman"/>
          <w:sz w:val="24"/>
          <w:szCs w:val="24"/>
        </w:rPr>
        <w:t xml:space="preserve">. </w:t>
      </w:r>
      <w:r w:rsidR="00A64958" w:rsidRPr="00AD1FCB">
        <w:rPr>
          <w:rFonts w:ascii="Times New Roman" w:hAnsi="Times New Roman" w:cs="Times New Roman"/>
          <w:sz w:val="24"/>
          <w:szCs w:val="24"/>
        </w:rPr>
        <w:t xml:space="preserve">These implications reflect a taken-for-granted acceptance of what </w:t>
      </w:r>
      <w:proofErr w:type="gramStart"/>
      <w:r w:rsidR="00A64958" w:rsidRPr="00AD1FCB">
        <w:rPr>
          <w:rFonts w:ascii="Times New Roman" w:hAnsi="Times New Roman" w:cs="Times New Roman"/>
          <w:sz w:val="24"/>
          <w:szCs w:val="24"/>
        </w:rPr>
        <w:t>is</w:t>
      </w:r>
      <w:proofErr w:type="gramEnd"/>
      <w:r w:rsidR="00A64958" w:rsidRPr="00AD1FCB">
        <w:rPr>
          <w:rFonts w:ascii="Times New Roman" w:hAnsi="Times New Roman" w:cs="Times New Roman"/>
          <w:sz w:val="24"/>
          <w:szCs w:val="24"/>
        </w:rPr>
        <w:t xml:space="preserve"> “good”</w:t>
      </w:r>
      <w:r w:rsidR="008068F1" w:rsidRPr="00AD1FCB">
        <w:rPr>
          <w:rFonts w:ascii="Times New Roman" w:hAnsi="Times New Roman" w:cs="Times New Roman"/>
          <w:sz w:val="24"/>
          <w:szCs w:val="24"/>
        </w:rPr>
        <w:t xml:space="preserve"> </w:t>
      </w:r>
      <w:r w:rsidR="00514B4D" w:rsidRPr="00AD1FCB">
        <w:rPr>
          <w:rFonts w:ascii="Times New Roman" w:hAnsi="Times New Roman" w:cs="Times New Roman"/>
          <w:sz w:val="24"/>
          <w:szCs w:val="24"/>
        </w:rPr>
        <w:t>–</w:t>
      </w:r>
      <w:r w:rsidR="00A64958" w:rsidRPr="00AD1FCB">
        <w:rPr>
          <w:rFonts w:ascii="Times New Roman" w:hAnsi="Times New Roman" w:cs="Times New Roman"/>
          <w:sz w:val="24"/>
          <w:szCs w:val="24"/>
        </w:rPr>
        <w:t xml:space="preserve"> i.e. higher achievement, deeper knowle</w:t>
      </w:r>
      <w:r w:rsidR="00A13DE8">
        <w:rPr>
          <w:rFonts w:ascii="Times New Roman" w:hAnsi="Times New Roman" w:cs="Times New Roman"/>
          <w:sz w:val="24"/>
          <w:szCs w:val="24"/>
        </w:rPr>
        <w:t>dge and more positive attitude</w:t>
      </w:r>
      <w:r w:rsidR="00514B4D">
        <w:rPr>
          <w:rFonts w:ascii="Times New Roman" w:hAnsi="Times New Roman" w:cs="Times New Roman"/>
          <w:sz w:val="24"/>
          <w:szCs w:val="24"/>
        </w:rPr>
        <w:t>s</w:t>
      </w:r>
      <w:r w:rsidR="00A13DE8">
        <w:rPr>
          <w:rFonts w:ascii="Times New Roman" w:hAnsi="Times New Roman" w:cs="Times New Roman"/>
          <w:sz w:val="24"/>
          <w:szCs w:val="24"/>
        </w:rPr>
        <w:t xml:space="preserve">. Arguably, behind these is the taken-for-granted moral </w:t>
      </w:r>
      <w:r w:rsidR="00A13DE8" w:rsidRPr="00A13DE8">
        <w:rPr>
          <w:rFonts w:ascii="Times New Roman" w:hAnsi="Times New Roman" w:cs="Times New Roman"/>
          <w:i/>
          <w:sz w:val="24"/>
          <w:szCs w:val="24"/>
        </w:rPr>
        <w:t>good</w:t>
      </w:r>
      <w:r w:rsidR="00A13DE8">
        <w:rPr>
          <w:rFonts w:ascii="Times New Roman" w:hAnsi="Times New Roman" w:cs="Times New Roman"/>
          <w:sz w:val="24"/>
          <w:szCs w:val="24"/>
        </w:rPr>
        <w:t xml:space="preserve"> as a responsibility to teach mathematics in order to promote those “goods”. </w:t>
      </w:r>
      <w:r w:rsidR="00380497" w:rsidRPr="00AD1FCB">
        <w:rPr>
          <w:rFonts w:ascii="Times New Roman" w:hAnsi="Times New Roman" w:cs="Times New Roman"/>
          <w:sz w:val="24"/>
          <w:szCs w:val="24"/>
        </w:rPr>
        <w:t>Hence</w:t>
      </w:r>
      <w:r w:rsidR="0072675D" w:rsidRPr="00AD1FCB">
        <w:rPr>
          <w:rFonts w:ascii="Times New Roman" w:hAnsi="Times New Roman" w:cs="Times New Roman"/>
          <w:sz w:val="24"/>
          <w:szCs w:val="24"/>
        </w:rPr>
        <w:t>,</w:t>
      </w:r>
      <w:r w:rsidR="00380497" w:rsidRPr="00AD1FCB">
        <w:rPr>
          <w:rFonts w:ascii="Times New Roman" w:hAnsi="Times New Roman" w:cs="Times New Roman"/>
          <w:sz w:val="24"/>
          <w:szCs w:val="24"/>
        </w:rPr>
        <w:t xml:space="preserve"> the first challenge leading to the exclusion of the </w:t>
      </w:r>
      <w:r w:rsidR="00380497" w:rsidRPr="00AD1FCB">
        <w:rPr>
          <w:rFonts w:ascii="Times New Roman" w:hAnsi="Times New Roman" w:cs="Times New Roman"/>
          <w:i/>
          <w:sz w:val="24"/>
          <w:szCs w:val="24"/>
        </w:rPr>
        <w:t>good</w:t>
      </w:r>
      <w:r w:rsidR="00380497" w:rsidRPr="00AD1FCB">
        <w:rPr>
          <w:rFonts w:ascii="Times New Roman" w:hAnsi="Times New Roman" w:cs="Times New Roman"/>
          <w:sz w:val="24"/>
          <w:szCs w:val="24"/>
        </w:rPr>
        <w:t xml:space="preserve"> and concentrating on the </w:t>
      </w:r>
      <w:r w:rsidR="00380497" w:rsidRPr="00AD1FCB">
        <w:rPr>
          <w:rFonts w:ascii="Times New Roman" w:hAnsi="Times New Roman" w:cs="Times New Roman"/>
          <w:i/>
          <w:sz w:val="24"/>
          <w:szCs w:val="24"/>
        </w:rPr>
        <w:t>knowledge</w:t>
      </w:r>
      <w:r w:rsidR="00380497" w:rsidRPr="00AD1FCB">
        <w:rPr>
          <w:rFonts w:ascii="Times New Roman" w:hAnsi="Times New Roman" w:cs="Times New Roman"/>
          <w:sz w:val="24"/>
          <w:szCs w:val="24"/>
        </w:rPr>
        <w:t xml:space="preserve"> is the taken-for-grantedness of the former. </w:t>
      </w:r>
      <w:r w:rsidR="000C361B" w:rsidRPr="00AD1FCB">
        <w:rPr>
          <w:rFonts w:ascii="Times New Roman" w:hAnsi="Times New Roman" w:cs="Times New Roman"/>
          <w:sz w:val="24"/>
          <w:szCs w:val="24"/>
        </w:rPr>
        <w:t xml:space="preserve">Reinforcement </w:t>
      </w:r>
      <w:r w:rsidR="0072675D" w:rsidRPr="00AD1FCB">
        <w:rPr>
          <w:rFonts w:ascii="Times New Roman" w:hAnsi="Times New Roman" w:cs="Times New Roman"/>
          <w:sz w:val="24"/>
          <w:szCs w:val="24"/>
        </w:rPr>
        <w:t>for</w:t>
      </w:r>
      <w:r w:rsidR="000C361B" w:rsidRPr="00AD1FCB">
        <w:rPr>
          <w:rFonts w:ascii="Times New Roman" w:hAnsi="Times New Roman" w:cs="Times New Roman"/>
          <w:sz w:val="24"/>
          <w:szCs w:val="24"/>
        </w:rPr>
        <w:t xml:space="preserve"> the taken-for-grantedness of the </w:t>
      </w:r>
      <w:r w:rsidR="000C361B" w:rsidRPr="00AD1FCB">
        <w:rPr>
          <w:rFonts w:ascii="Times New Roman" w:hAnsi="Times New Roman" w:cs="Times New Roman"/>
          <w:i/>
          <w:sz w:val="24"/>
          <w:szCs w:val="24"/>
        </w:rPr>
        <w:t>good</w:t>
      </w:r>
      <w:r w:rsidR="000C361B" w:rsidRPr="00AD1FCB">
        <w:rPr>
          <w:rFonts w:ascii="Times New Roman" w:hAnsi="Times New Roman" w:cs="Times New Roman"/>
          <w:sz w:val="24"/>
          <w:szCs w:val="24"/>
        </w:rPr>
        <w:t xml:space="preserve"> is the emergence of </w:t>
      </w:r>
      <w:r w:rsidR="0072675D" w:rsidRPr="00AD1FCB">
        <w:rPr>
          <w:rFonts w:ascii="Times New Roman" w:hAnsi="Times New Roman" w:cs="Times New Roman"/>
          <w:sz w:val="24"/>
          <w:szCs w:val="24"/>
        </w:rPr>
        <w:t>a few of the</w:t>
      </w:r>
      <w:r w:rsidR="000C361B" w:rsidRPr="00AD1FCB">
        <w:rPr>
          <w:rFonts w:ascii="Times New Roman" w:hAnsi="Times New Roman" w:cs="Times New Roman"/>
          <w:sz w:val="24"/>
          <w:szCs w:val="24"/>
        </w:rPr>
        <w:t xml:space="preserve"> structuralist theories </w:t>
      </w:r>
      <w:r w:rsidR="00FF5252">
        <w:rPr>
          <w:rFonts w:ascii="Times New Roman" w:hAnsi="Times New Roman" w:cs="Times New Roman"/>
          <w:sz w:val="24"/>
          <w:szCs w:val="24"/>
        </w:rPr>
        <w:t xml:space="preserve">(May, 1997) </w:t>
      </w:r>
      <w:r w:rsidR="000C361B" w:rsidRPr="00AD1FCB">
        <w:rPr>
          <w:rFonts w:ascii="Times New Roman" w:hAnsi="Times New Roman" w:cs="Times New Roman"/>
          <w:sz w:val="24"/>
          <w:szCs w:val="24"/>
        </w:rPr>
        <w:t>that informed much of the traditional research in mathematics education. Theories of cognitive development and the</w:t>
      </w:r>
      <w:r w:rsidR="0072675D" w:rsidRPr="00AD1FCB">
        <w:rPr>
          <w:rFonts w:ascii="Times New Roman" w:hAnsi="Times New Roman" w:cs="Times New Roman"/>
          <w:sz w:val="24"/>
          <w:szCs w:val="24"/>
        </w:rPr>
        <w:t>ories of knowledge construction,</w:t>
      </w:r>
      <w:r w:rsidR="000C361B" w:rsidRPr="00AD1FCB">
        <w:rPr>
          <w:rFonts w:ascii="Times New Roman" w:hAnsi="Times New Roman" w:cs="Times New Roman"/>
          <w:sz w:val="24"/>
          <w:szCs w:val="24"/>
        </w:rPr>
        <w:t xml:space="preserve"> at </w:t>
      </w:r>
      <w:r w:rsidR="00514B4D" w:rsidRPr="00AD1FCB">
        <w:rPr>
          <w:rFonts w:ascii="Times New Roman" w:hAnsi="Times New Roman" w:cs="Times New Roman"/>
          <w:sz w:val="24"/>
          <w:szCs w:val="24"/>
        </w:rPr>
        <w:t>wors</w:t>
      </w:r>
      <w:r w:rsidR="00514B4D">
        <w:rPr>
          <w:rFonts w:ascii="Times New Roman" w:hAnsi="Times New Roman" w:cs="Times New Roman"/>
          <w:sz w:val="24"/>
          <w:szCs w:val="24"/>
        </w:rPr>
        <w:t>t</w:t>
      </w:r>
      <w:r w:rsidR="00514B4D" w:rsidRPr="00AD1FCB">
        <w:rPr>
          <w:rFonts w:ascii="Times New Roman" w:hAnsi="Times New Roman" w:cs="Times New Roman"/>
          <w:sz w:val="24"/>
          <w:szCs w:val="24"/>
        </w:rPr>
        <w:t xml:space="preserve"> </w:t>
      </w:r>
      <w:r w:rsidR="000C361B" w:rsidRPr="00AD1FCB">
        <w:rPr>
          <w:rFonts w:ascii="Times New Roman" w:hAnsi="Times New Roman" w:cs="Times New Roman"/>
          <w:sz w:val="24"/>
          <w:szCs w:val="24"/>
        </w:rPr>
        <w:t>excluded ethical and moral discussion altogether or</w:t>
      </w:r>
      <w:r w:rsidR="00514B4D">
        <w:rPr>
          <w:rFonts w:ascii="Times New Roman" w:hAnsi="Times New Roman" w:cs="Times New Roman"/>
          <w:sz w:val="24"/>
          <w:szCs w:val="24"/>
        </w:rPr>
        <w:t>,</w:t>
      </w:r>
      <w:r w:rsidR="000C361B" w:rsidRPr="00AD1FCB">
        <w:rPr>
          <w:rFonts w:ascii="Times New Roman" w:hAnsi="Times New Roman" w:cs="Times New Roman"/>
          <w:sz w:val="24"/>
          <w:szCs w:val="24"/>
        </w:rPr>
        <w:t xml:space="preserve"> </w:t>
      </w:r>
      <w:r w:rsidR="004C358A" w:rsidRPr="00AD1FCB">
        <w:rPr>
          <w:rFonts w:ascii="Times New Roman" w:hAnsi="Times New Roman" w:cs="Times New Roman"/>
          <w:sz w:val="24"/>
          <w:szCs w:val="24"/>
        </w:rPr>
        <w:t xml:space="preserve">at </w:t>
      </w:r>
      <w:r w:rsidR="000C361B" w:rsidRPr="00AD1FCB">
        <w:rPr>
          <w:rFonts w:ascii="Times New Roman" w:hAnsi="Times New Roman" w:cs="Times New Roman"/>
          <w:sz w:val="24"/>
          <w:szCs w:val="24"/>
        </w:rPr>
        <w:t>best</w:t>
      </w:r>
      <w:r w:rsidR="00514B4D">
        <w:rPr>
          <w:rFonts w:ascii="Times New Roman" w:hAnsi="Times New Roman" w:cs="Times New Roman"/>
          <w:sz w:val="24"/>
          <w:szCs w:val="24"/>
        </w:rPr>
        <w:t>,</w:t>
      </w:r>
      <w:r w:rsidR="000C361B" w:rsidRPr="00AD1FCB">
        <w:rPr>
          <w:rFonts w:ascii="Times New Roman" w:hAnsi="Times New Roman" w:cs="Times New Roman"/>
          <w:sz w:val="24"/>
          <w:szCs w:val="24"/>
        </w:rPr>
        <w:t xml:space="preserve"> </w:t>
      </w:r>
      <w:r w:rsidR="004C358A" w:rsidRPr="00AD1FCB">
        <w:rPr>
          <w:rFonts w:ascii="Times New Roman" w:hAnsi="Times New Roman" w:cs="Times New Roman"/>
          <w:sz w:val="24"/>
          <w:szCs w:val="24"/>
        </w:rPr>
        <w:t>reduced</w:t>
      </w:r>
      <w:r w:rsidR="000C361B" w:rsidRPr="00AD1FCB">
        <w:rPr>
          <w:rFonts w:ascii="Times New Roman" w:hAnsi="Times New Roman" w:cs="Times New Roman"/>
          <w:sz w:val="24"/>
          <w:szCs w:val="24"/>
        </w:rPr>
        <w:t xml:space="preserve"> moral </w:t>
      </w:r>
      <w:r w:rsidR="004C358A" w:rsidRPr="00AD1FCB">
        <w:rPr>
          <w:rFonts w:ascii="Times New Roman" w:hAnsi="Times New Roman" w:cs="Times New Roman"/>
          <w:sz w:val="24"/>
          <w:szCs w:val="24"/>
        </w:rPr>
        <w:t xml:space="preserve">discussion to the </w:t>
      </w:r>
      <w:r w:rsidR="000C361B" w:rsidRPr="00AD1FCB">
        <w:rPr>
          <w:rFonts w:ascii="Times New Roman" w:hAnsi="Times New Roman" w:cs="Times New Roman"/>
          <w:sz w:val="24"/>
          <w:szCs w:val="24"/>
        </w:rPr>
        <w:t xml:space="preserve">development </w:t>
      </w:r>
      <w:r w:rsidR="00C618D5">
        <w:rPr>
          <w:rFonts w:ascii="Times New Roman" w:hAnsi="Times New Roman" w:cs="Times New Roman"/>
          <w:sz w:val="24"/>
          <w:szCs w:val="24"/>
        </w:rPr>
        <w:t>of</w:t>
      </w:r>
      <w:r w:rsidR="00C618D5" w:rsidRPr="00AD1FCB">
        <w:rPr>
          <w:rFonts w:ascii="Times New Roman" w:hAnsi="Times New Roman" w:cs="Times New Roman"/>
          <w:sz w:val="24"/>
          <w:szCs w:val="24"/>
        </w:rPr>
        <w:t xml:space="preserve"> </w:t>
      </w:r>
      <w:r w:rsidR="000C361B" w:rsidRPr="00AD1FCB">
        <w:rPr>
          <w:rFonts w:ascii="Times New Roman" w:hAnsi="Times New Roman" w:cs="Times New Roman"/>
          <w:sz w:val="24"/>
          <w:szCs w:val="24"/>
        </w:rPr>
        <w:t xml:space="preserve">determined </w:t>
      </w:r>
      <w:r w:rsidR="004C358A" w:rsidRPr="00AD1FCB">
        <w:rPr>
          <w:rFonts w:ascii="Times New Roman" w:hAnsi="Times New Roman" w:cs="Times New Roman"/>
          <w:sz w:val="24"/>
          <w:szCs w:val="24"/>
        </w:rPr>
        <w:t xml:space="preserve">and measurable </w:t>
      </w:r>
      <w:r w:rsidR="000C361B" w:rsidRPr="00AD1FCB">
        <w:rPr>
          <w:rFonts w:ascii="Times New Roman" w:hAnsi="Times New Roman" w:cs="Times New Roman"/>
          <w:sz w:val="24"/>
          <w:szCs w:val="24"/>
        </w:rPr>
        <w:t>stages</w:t>
      </w:r>
      <w:r w:rsidR="004C358A" w:rsidRPr="00AD1FCB">
        <w:rPr>
          <w:rFonts w:ascii="Times New Roman" w:hAnsi="Times New Roman" w:cs="Times New Roman"/>
          <w:sz w:val="24"/>
          <w:szCs w:val="24"/>
        </w:rPr>
        <w:t xml:space="preserve"> of sophistication and complexity. </w:t>
      </w:r>
    </w:p>
    <w:p w:rsidR="00554242" w:rsidRPr="00AD1FCB" w:rsidRDefault="00D37392" w:rsidP="00E94941">
      <w:pPr>
        <w:spacing w:after="0" w:line="240" w:lineRule="auto"/>
        <w:ind w:firstLine="720"/>
        <w:jc w:val="both"/>
        <w:rPr>
          <w:rFonts w:ascii="Times New Roman" w:hAnsi="Times New Roman" w:cs="Times New Roman"/>
          <w:sz w:val="24"/>
          <w:szCs w:val="24"/>
        </w:rPr>
      </w:pPr>
      <w:r w:rsidRPr="00AD1FCB">
        <w:rPr>
          <w:rFonts w:ascii="Times New Roman" w:hAnsi="Times New Roman" w:cs="Times New Roman"/>
          <w:sz w:val="24"/>
          <w:szCs w:val="24"/>
        </w:rPr>
        <w:t xml:space="preserve">This </w:t>
      </w:r>
      <w:r w:rsidR="00554242" w:rsidRPr="00AD1FCB">
        <w:rPr>
          <w:rFonts w:ascii="Times New Roman" w:hAnsi="Times New Roman" w:cs="Times New Roman"/>
          <w:sz w:val="24"/>
          <w:szCs w:val="24"/>
        </w:rPr>
        <w:t xml:space="preserve">challenge leading to the </w:t>
      </w:r>
      <w:r w:rsidR="00241F92" w:rsidRPr="00AD1FCB">
        <w:rPr>
          <w:rFonts w:ascii="Times New Roman" w:hAnsi="Times New Roman" w:cs="Times New Roman"/>
          <w:sz w:val="24"/>
          <w:szCs w:val="24"/>
        </w:rPr>
        <w:t xml:space="preserve">exclusion of the discourse of the </w:t>
      </w:r>
      <w:r w:rsidR="00241F92" w:rsidRPr="00AD1FCB">
        <w:rPr>
          <w:rFonts w:ascii="Times New Roman" w:hAnsi="Times New Roman" w:cs="Times New Roman"/>
          <w:i/>
          <w:sz w:val="24"/>
          <w:szCs w:val="24"/>
        </w:rPr>
        <w:t>good</w:t>
      </w:r>
      <w:r w:rsidR="00241F92" w:rsidRPr="00AD1FCB">
        <w:rPr>
          <w:rFonts w:ascii="Times New Roman" w:hAnsi="Times New Roman" w:cs="Times New Roman"/>
          <w:sz w:val="24"/>
          <w:szCs w:val="24"/>
        </w:rPr>
        <w:t xml:space="preserve"> from traditional mathematics education research is parallel t</w:t>
      </w:r>
      <w:r w:rsidR="00554242" w:rsidRPr="00AD1FCB">
        <w:rPr>
          <w:rFonts w:ascii="Times New Roman" w:hAnsi="Times New Roman" w:cs="Times New Roman"/>
          <w:sz w:val="24"/>
          <w:szCs w:val="24"/>
        </w:rPr>
        <w:t xml:space="preserve">o the development of the sciences and the demise of religion as means of knowing in Western societies. </w:t>
      </w:r>
      <w:r w:rsidR="00241F92" w:rsidRPr="00AD1FCB">
        <w:rPr>
          <w:rFonts w:ascii="Times New Roman" w:hAnsi="Times New Roman" w:cs="Times New Roman"/>
          <w:sz w:val="24"/>
          <w:szCs w:val="24"/>
        </w:rPr>
        <w:t xml:space="preserve"> </w:t>
      </w:r>
      <w:r w:rsidRPr="00AD1FCB">
        <w:rPr>
          <w:rFonts w:ascii="Times New Roman" w:hAnsi="Times New Roman" w:cs="Times New Roman"/>
          <w:sz w:val="24"/>
          <w:szCs w:val="24"/>
        </w:rPr>
        <w:t xml:space="preserve">The rapid expansion of the natural sciences in the era we may call </w:t>
      </w:r>
      <w:r w:rsidRPr="00CA5FAD">
        <w:rPr>
          <w:rFonts w:ascii="Times New Roman" w:hAnsi="Times New Roman" w:cs="Times New Roman"/>
          <w:sz w:val="24"/>
          <w:szCs w:val="24"/>
        </w:rPr>
        <w:t>modernity</w:t>
      </w:r>
      <w:r w:rsidRPr="00AD1FCB">
        <w:rPr>
          <w:rFonts w:ascii="Times New Roman" w:hAnsi="Times New Roman" w:cs="Times New Roman"/>
          <w:sz w:val="24"/>
          <w:szCs w:val="24"/>
        </w:rPr>
        <w:t xml:space="preserve"> has established itself as foundation of a methodology not to supplement other methodologies but rendered them as mere speculations. </w:t>
      </w:r>
      <w:r w:rsidR="003503DA" w:rsidRPr="00AD1FCB">
        <w:rPr>
          <w:rFonts w:ascii="Times New Roman" w:hAnsi="Times New Roman" w:cs="Times New Roman"/>
          <w:sz w:val="24"/>
          <w:szCs w:val="24"/>
        </w:rPr>
        <w:lastRenderedPageBreak/>
        <w:t xml:space="preserve">Developed in the West, this scientific method has grown to provide a worldview based on objectivity and generalisation that permeated educational research around the world. </w:t>
      </w:r>
      <w:r w:rsidRPr="00AD1FCB">
        <w:rPr>
          <w:rFonts w:ascii="Times New Roman" w:hAnsi="Times New Roman" w:cs="Times New Roman"/>
          <w:sz w:val="24"/>
          <w:szCs w:val="24"/>
        </w:rPr>
        <w:t xml:space="preserve">The questions </w:t>
      </w:r>
      <w:r w:rsidR="00554242" w:rsidRPr="00AD1FCB">
        <w:rPr>
          <w:rFonts w:ascii="Times New Roman" w:hAnsi="Times New Roman" w:cs="Times New Roman"/>
          <w:sz w:val="24"/>
          <w:szCs w:val="24"/>
        </w:rPr>
        <w:t>the sciences raised are questions about phenomena that can</w:t>
      </w:r>
      <w:r w:rsidR="00514B4D">
        <w:rPr>
          <w:rFonts w:ascii="Times New Roman" w:hAnsi="Times New Roman" w:cs="Times New Roman"/>
          <w:sz w:val="24"/>
          <w:szCs w:val="24"/>
        </w:rPr>
        <w:t xml:space="preserve"> be</w:t>
      </w:r>
      <w:r w:rsidR="00554242" w:rsidRPr="00AD1FCB">
        <w:rPr>
          <w:rFonts w:ascii="Times New Roman" w:hAnsi="Times New Roman" w:cs="Times New Roman"/>
          <w:sz w:val="24"/>
          <w:szCs w:val="24"/>
        </w:rPr>
        <w:t xml:space="preserve"> perceive</w:t>
      </w:r>
      <w:r w:rsidR="00514B4D">
        <w:rPr>
          <w:rFonts w:ascii="Times New Roman" w:hAnsi="Times New Roman" w:cs="Times New Roman"/>
          <w:sz w:val="24"/>
          <w:szCs w:val="24"/>
        </w:rPr>
        <w:t>d</w:t>
      </w:r>
      <w:r w:rsidR="00554242" w:rsidRPr="00AD1FCB">
        <w:rPr>
          <w:rFonts w:ascii="Times New Roman" w:hAnsi="Times New Roman" w:cs="Times New Roman"/>
          <w:sz w:val="24"/>
          <w:szCs w:val="24"/>
        </w:rPr>
        <w:t xml:space="preserve"> directly </w:t>
      </w:r>
      <w:r w:rsidR="00514B4D">
        <w:rPr>
          <w:rFonts w:ascii="Times New Roman" w:hAnsi="Times New Roman" w:cs="Times New Roman"/>
          <w:sz w:val="24"/>
          <w:szCs w:val="24"/>
        </w:rPr>
        <w:t>through</w:t>
      </w:r>
      <w:r w:rsidR="00514B4D" w:rsidRPr="00AD1FCB">
        <w:rPr>
          <w:rFonts w:ascii="Times New Roman" w:hAnsi="Times New Roman" w:cs="Times New Roman"/>
          <w:sz w:val="24"/>
          <w:szCs w:val="24"/>
        </w:rPr>
        <w:t xml:space="preserve"> </w:t>
      </w:r>
      <w:r w:rsidR="00554242" w:rsidRPr="00AD1FCB">
        <w:rPr>
          <w:rFonts w:ascii="Times New Roman" w:hAnsi="Times New Roman" w:cs="Times New Roman"/>
          <w:sz w:val="24"/>
          <w:szCs w:val="24"/>
        </w:rPr>
        <w:t xml:space="preserve">the senses. Contemplations that </w:t>
      </w:r>
      <w:r w:rsidRPr="00AD1FCB">
        <w:rPr>
          <w:rFonts w:ascii="Times New Roman" w:hAnsi="Times New Roman" w:cs="Times New Roman"/>
          <w:sz w:val="24"/>
          <w:szCs w:val="24"/>
        </w:rPr>
        <w:t>relate to</w:t>
      </w:r>
      <w:r w:rsidR="00554242" w:rsidRPr="00AD1FCB">
        <w:rPr>
          <w:rFonts w:ascii="Times New Roman" w:hAnsi="Times New Roman" w:cs="Times New Roman"/>
          <w:sz w:val="24"/>
          <w:szCs w:val="24"/>
        </w:rPr>
        <w:t xml:space="preserve"> meaning, value and purposes were seen as</w:t>
      </w:r>
      <w:r w:rsidRPr="00AD1FCB">
        <w:rPr>
          <w:rFonts w:ascii="Times New Roman" w:hAnsi="Times New Roman" w:cs="Times New Roman"/>
          <w:sz w:val="24"/>
          <w:szCs w:val="24"/>
        </w:rPr>
        <w:t xml:space="preserve"> </w:t>
      </w:r>
      <w:r w:rsidR="00554242" w:rsidRPr="00AD1FCB">
        <w:rPr>
          <w:rFonts w:ascii="Times New Roman" w:hAnsi="Times New Roman" w:cs="Times New Roman"/>
          <w:sz w:val="24"/>
          <w:szCs w:val="24"/>
        </w:rPr>
        <w:t xml:space="preserve">meaningful only </w:t>
      </w:r>
      <w:r w:rsidR="000639E4" w:rsidRPr="00AD1FCB">
        <w:rPr>
          <w:rFonts w:ascii="Times New Roman" w:hAnsi="Times New Roman" w:cs="Times New Roman"/>
          <w:sz w:val="24"/>
          <w:szCs w:val="24"/>
        </w:rPr>
        <w:t>in terms of explaining the</w:t>
      </w:r>
      <w:r w:rsidR="00554242" w:rsidRPr="00AD1FCB">
        <w:rPr>
          <w:rFonts w:ascii="Times New Roman" w:hAnsi="Times New Roman" w:cs="Times New Roman"/>
          <w:sz w:val="24"/>
          <w:szCs w:val="24"/>
        </w:rPr>
        <w:t xml:space="preserve"> observed phenomena themselves</w:t>
      </w:r>
      <w:r w:rsidRPr="00AD1FCB">
        <w:rPr>
          <w:rFonts w:ascii="Times New Roman" w:hAnsi="Times New Roman" w:cs="Times New Roman"/>
          <w:sz w:val="24"/>
          <w:szCs w:val="24"/>
        </w:rPr>
        <w:t xml:space="preserve">. </w:t>
      </w:r>
      <w:r w:rsidR="003503DA" w:rsidRPr="00AD1FCB">
        <w:rPr>
          <w:rFonts w:ascii="Times New Roman" w:hAnsi="Times New Roman" w:cs="Times New Roman"/>
          <w:sz w:val="24"/>
          <w:szCs w:val="24"/>
        </w:rPr>
        <w:t>Science has develop</w:t>
      </w:r>
      <w:r w:rsidR="00927C90" w:rsidRPr="00AD1FCB">
        <w:rPr>
          <w:rFonts w:ascii="Times New Roman" w:hAnsi="Times New Roman" w:cs="Times New Roman"/>
          <w:sz w:val="24"/>
          <w:szCs w:val="24"/>
        </w:rPr>
        <w:t>ed</w:t>
      </w:r>
      <w:r w:rsidR="003503DA" w:rsidRPr="00AD1FCB">
        <w:rPr>
          <w:rFonts w:ascii="Times New Roman" w:hAnsi="Times New Roman" w:cs="Times New Roman"/>
          <w:sz w:val="24"/>
          <w:szCs w:val="24"/>
        </w:rPr>
        <w:t xml:space="preserve"> into an all-encompassing</w:t>
      </w:r>
      <w:r w:rsidR="00CA5FAD">
        <w:rPr>
          <w:rFonts w:ascii="Times New Roman" w:hAnsi="Times New Roman" w:cs="Times New Roman"/>
          <w:sz w:val="24"/>
          <w:szCs w:val="24"/>
        </w:rPr>
        <w:t>, universal, inevitable and all-</w:t>
      </w:r>
      <w:r w:rsidR="003503DA" w:rsidRPr="00AD1FCB">
        <w:rPr>
          <w:rFonts w:ascii="Times New Roman" w:hAnsi="Times New Roman" w:cs="Times New Roman"/>
          <w:sz w:val="24"/>
          <w:szCs w:val="24"/>
        </w:rPr>
        <w:t xml:space="preserve">powerful status and has come to be seen as the </w:t>
      </w:r>
      <w:r w:rsidR="00CA5FAD">
        <w:rPr>
          <w:rFonts w:ascii="Times New Roman" w:hAnsi="Times New Roman" w:cs="Times New Roman"/>
          <w:sz w:val="24"/>
          <w:szCs w:val="24"/>
        </w:rPr>
        <w:t>(</w:t>
      </w:r>
      <w:r w:rsidR="003503DA" w:rsidRPr="00AD1FCB">
        <w:rPr>
          <w:rFonts w:ascii="Times New Roman" w:hAnsi="Times New Roman" w:cs="Times New Roman"/>
          <w:sz w:val="24"/>
          <w:szCs w:val="24"/>
        </w:rPr>
        <w:t>only</w:t>
      </w:r>
      <w:r w:rsidR="00CA5FAD">
        <w:rPr>
          <w:rFonts w:ascii="Times New Roman" w:hAnsi="Times New Roman" w:cs="Times New Roman"/>
          <w:sz w:val="24"/>
          <w:szCs w:val="24"/>
        </w:rPr>
        <w:t>)</w:t>
      </w:r>
      <w:r w:rsidR="003503DA" w:rsidRPr="00AD1FCB">
        <w:rPr>
          <w:rFonts w:ascii="Times New Roman" w:hAnsi="Times New Roman" w:cs="Times New Roman"/>
          <w:sz w:val="24"/>
          <w:szCs w:val="24"/>
        </w:rPr>
        <w:t xml:space="preserve"> </w:t>
      </w:r>
      <w:r w:rsidR="000639E4" w:rsidRPr="00AD1FCB">
        <w:rPr>
          <w:rFonts w:ascii="Times New Roman" w:hAnsi="Times New Roman" w:cs="Times New Roman"/>
          <w:sz w:val="24"/>
          <w:szCs w:val="24"/>
        </w:rPr>
        <w:t>hope</w:t>
      </w:r>
      <w:r w:rsidR="003503DA" w:rsidRPr="00AD1FCB">
        <w:rPr>
          <w:rFonts w:ascii="Times New Roman" w:hAnsi="Times New Roman" w:cs="Times New Roman"/>
          <w:sz w:val="24"/>
          <w:szCs w:val="24"/>
        </w:rPr>
        <w:t xml:space="preserve"> of mankind</w:t>
      </w:r>
      <w:r w:rsidR="000A0ED4">
        <w:rPr>
          <w:rFonts w:ascii="Times New Roman" w:hAnsi="Times New Roman" w:cs="Times New Roman"/>
          <w:sz w:val="24"/>
          <w:szCs w:val="24"/>
        </w:rPr>
        <w:t xml:space="preserve"> (Cohen, 2001)</w:t>
      </w:r>
      <w:r w:rsidR="003503DA" w:rsidRPr="00AD1FCB">
        <w:rPr>
          <w:rFonts w:ascii="Times New Roman" w:hAnsi="Times New Roman" w:cs="Times New Roman"/>
          <w:sz w:val="24"/>
          <w:szCs w:val="24"/>
        </w:rPr>
        <w:t xml:space="preserve">. </w:t>
      </w:r>
      <w:r w:rsidR="00070EF8" w:rsidRPr="00AD1FCB">
        <w:rPr>
          <w:rFonts w:ascii="Times New Roman" w:hAnsi="Times New Roman" w:cs="Times New Roman"/>
          <w:sz w:val="24"/>
          <w:szCs w:val="24"/>
        </w:rPr>
        <w:t xml:space="preserve">By rejecting a transcendental frame of reference, </w:t>
      </w:r>
      <w:r w:rsidR="003503DA" w:rsidRPr="00AD1FCB">
        <w:rPr>
          <w:rFonts w:ascii="Times New Roman" w:hAnsi="Times New Roman" w:cs="Times New Roman"/>
          <w:sz w:val="24"/>
          <w:szCs w:val="24"/>
        </w:rPr>
        <w:t xml:space="preserve">scientific knowledge has become its own measure of the </w:t>
      </w:r>
      <w:r w:rsidR="003503DA" w:rsidRPr="00AD1FCB">
        <w:rPr>
          <w:rFonts w:ascii="Times New Roman" w:hAnsi="Times New Roman" w:cs="Times New Roman"/>
          <w:i/>
          <w:sz w:val="24"/>
          <w:szCs w:val="24"/>
        </w:rPr>
        <w:t>good</w:t>
      </w:r>
      <w:r w:rsidR="003503DA" w:rsidRPr="00AD1FCB">
        <w:rPr>
          <w:rFonts w:ascii="Times New Roman" w:hAnsi="Times New Roman" w:cs="Times New Roman"/>
          <w:sz w:val="24"/>
          <w:szCs w:val="24"/>
        </w:rPr>
        <w:t xml:space="preserve">. In other words, </w:t>
      </w:r>
      <w:r w:rsidR="003503DA" w:rsidRPr="00AD1FCB">
        <w:rPr>
          <w:rFonts w:ascii="Times New Roman" w:hAnsi="Times New Roman" w:cs="Times New Roman"/>
          <w:i/>
          <w:sz w:val="24"/>
          <w:szCs w:val="24"/>
        </w:rPr>
        <w:t>knowledge</w:t>
      </w:r>
      <w:r w:rsidR="003503DA" w:rsidRPr="00AD1FCB">
        <w:rPr>
          <w:rFonts w:ascii="Times New Roman" w:hAnsi="Times New Roman" w:cs="Times New Roman"/>
          <w:sz w:val="24"/>
          <w:szCs w:val="24"/>
        </w:rPr>
        <w:t xml:space="preserve"> itself has become the </w:t>
      </w:r>
      <w:r w:rsidR="003503DA" w:rsidRPr="00AD1FCB">
        <w:rPr>
          <w:rFonts w:ascii="Times New Roman" w:hAnsi="Times New Roman" w:cs="Times New Roman"/>
          <w:i/>
          <w:sz w:val="24"/>
          <w:szCs w:val="24"/>
        </w:rPr>
        <w:t>good</w:t>
      </w:r>
      <w:r w:rsidR="00FE6CE9" w:rsidRPr="00AD1FCB">
        <w:rPr>
          <w:rFonts w:ascii="Times New Roman" w:hAnsi="Times New Roman" w:cs="Times New Roman"/>
          <w:sz w:val="24"/>
          <w:szCs w:val="24"/>
        </w:rPr>
        <w:t xml:space="preserve"> </w:t>
      </w:r>
      <w:r w:rsidR="0047775C" w:rsidRPr="00AD1FCB">
        <w:rPr>
          <w:rFonts w:ascii="Times New Roman" w:hAnsi="Times New Roman" w:cs="Times New Roman"/>
          <w:sz w:val="24"/>
          <w:szCs w:val="24"/>
        </w:rPr>
        <w:t>–</w:t>
      </w:r>
      <w:r w:rsidR="003503DA" w:rsidRPr="00AD1FCB">
        <w:rPr>
          <w:rFonts w:ascii="Times New Roman" w:hAnsi="Times New Roman" w:cs="Times New Roman"/>
          <w:sz w:val="24"/>
          <w:szCs w:val="24"/>
        </w:rPr>
        <w:t xml:space="preserve"> </w:t>
      </w:r>
      <w:r w:rsidR="000639E4" w:rsidRPr="00AD1FCB">
        <w:rPr>
          <w:rFonts w:ascii="Times New Roman" w:hAnsi="Times New Roman" w:cs="Times New Roman"/>
          <w:sz w:val="24"/>
          <w:szCs w:val="24"/>
        </w:rPr>
        <w:t>t</w:t>
      </w:r>
      <w:r w:rsidR="00CA5FAD">
        <w:rPr>
          <w:rFonts w:ascii="Times New Roman" w:hAnsi="Times New Roman" w:cs="Times New Roman"/>
          <w:sz w:val="24"/>
          <w:szCs w:val="24"/>
        </w:rPr>
        <w:t xml:space="preserve">he desire/obligation </w:t>
      </w:r>
      <w:r w:rsidR="003503DA" w:rsidRPr="00AD1FCB">
        <w:rPr>
          <w:rFonts w:ascii="Times New Roman" w:hAnsi="Times New Roman" w:cs="Times New Roman"/>
          <w:sz w:val="24"/>
          <w:szCs w:val="24"/>
        </w:rPr>
        <w:t>to know is the ultimate good desire</w:t>
      </w:r>
      <w:r w:rsidR="00CA5FAD">
        <w:rPr>
          <w:rFonts w:ascii="Times New Roman" w:hAnsi="Times New Roman" w:cs="Times New Roman"/>
          <w:sz w:val="24"/>
          <w:szCs w:val="24"/>
        </w:rPr>
        <w:t>/obligation</w:t>
      </w:r>
      <w:r w:rsidR="003503DA" w:rsidRPr="00AD1FCB">
        <w:rPr>
          <w:rFonts w:ascii="Times New Roman" w:hAnsi="Times New Roman" w:cs="Times New Roman"/>
          <w:sz w:val="24"/>
          <w:szCs w:val="24"/>
        </w:rPr>
        <w:t xml:space="preserve">. </w:t>
      </w:r>
    </w:p>
    <w:p w:rsidR="00D37392" w:rsidRPr="00AD1FCB" w:rsidRDefault="00CA5FAD" w:rsidP="00E9494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However, t</w:t>
      </w:r>
      <w:r w:rsidR="008D36DB" w:rsidRPr="00AD1FCB">
        <w:rPr>
          <w:rFonts w:ascii="Times New Roman" w:hAnsi="Times New Roman" w:cs="Times New Roman"/>
          <w:sz w:val="24"/>
          <w:szCs w:val="24"/>
        </w:rPr>
        <w:t xml:space="preserve">he scientific rationality itself faced </w:t>
      </w:r>
      <w:r w:rsidR="00433DE2">
        <w:rPr>
          <w:rFonts w:ascii="Times New Roman" w:hAnsi="Times New Roman" w:cs="Times New Roman"/>
          <w:sz w:val="24"/>
          <w:szCs w:val="24"/>
        </w:rPr>
        <w:t>serious</w:t>
      </w:r>
      <w:r w:rsidR="008D36DB" w:rsidRPr="00AD1FCB">
        <w:rPr>
          <w:rFonts w:ascii="Times New Roman" w:hAnsi="Times New Roman" w:cs="Times New Roman"/>
          <w:sz w:val="24"/>
          <w:szCs w:val="24"/>
        </w:rPr>
        <w:t xml:space="preserve"> challenges in the twentieth century that exposed serious cracks in its status. The science</w:t>
      </w:r>
      <w:r w:rsidR="000639E4" w:rsidRPr="00AD1FCB">
        <w:rPr>
          <w:rFonts w:ascii="Times New Roman" w:hAnsi="Times New Roman" w:cs="Times New Roman"/>
          <w:sz w:val="24"/>
          <w:szCs w:val="24"/>
        </w:rPr>
        <w:t>, including of course mathematics,</w:t>
      </w:r>
      <w:r w:rsidR="008D36DB" w:rsidRPr="00AD1FCB">
        <w:rPr>
          <w:rFonts w:ascii="Times New Roman" w:hAnsi="Times New Roman" w:cs="Times New Roman"/>
          <w:sz w:val="24"/>
          <w:szCs w:val="24"/>
        </w:rPr>
        <w:t xml:space="preserve"> that lead to greatest successes an</w:t>
      </w:r>
      <w:r w:rsidR="000C298F" w:rsidRPr="00AD1FCB">
        <w:rPr>
          <w:rFonts w:ascii="Times New Roman" w:hAnsi="Times New Roman" w:cs="Times New Roman"/>
          <w:sz w:val="24"/>
          <w:szCs w:val="24"/>
        </w:rPr>
        <w:t xml:space="preserve">d achievements in technology, health and advancement of quality of living, also has contributed to technology that resulted in unparalleled mass destruction and devastation </w:t>
      </w:r>
      <w:r w:rsidR="000A0ED4" w:rsidRPr="000A0ED4">
        <w:rPr>
          <w:rFonts w:ascii="Times New Roman" w:hAnsi="Times New Roman" w:cs="Times New Roman"/>
          <w:sz w:val="24"/>
          <w:szCs w:val="24"/>
        </w:rPr>
        <w:t>(D’Ambrosio, 199</w:t>
      </w:r>
      <w:r w:rsidR="005B1754">
        <w:rPr>
          <w:rFonts w:ascii="Times New Roman" w:hAnsi="Times New Roman" w:cs="Times New Roman"/>
          <w:sz w:val="24"/>
          <w:szCs w:val="24"/>
        </w:rPr>
        <w:t>4</w:t>
      </w:r>
      <w:r w:rsidR="000A0ED4" w:rsidRPr="000A0ED4">
        <w:rPr>
          <w:rFonts w:ascii="Times New Roman" w:hAnsi="Times New Roman" w:cs="Times New Roman"/>
          <w:sz w:val="24"/>
          <w:szCs w:val="24"/>
        </w:rPr>
        <w:t>; Skovsmose, 2005</w:t>
      </w:r>
      <w:r w:rsidR="000C298F" w:rsidRPr="000A0ED4">
        <w:rPr>
          <w:rFonts w:ascii="Times New Roman" w:hAnsi="Times New Roman" w:cs="Times New Roman"/>
          <w:sz w:val="24"/>
          <w:szCs w:val="24"/>
        </w:rPr>
        <w:t>).</w:t>
      </w:r>
      <w:r w:rsidR="000C298F" w:rsidRPr="00AD1FCB">
        <w:rPr>
          <w:rFonts w:ascii="Times New Roman" w:hAnsi="Times New Roman" w:cs="Times New Roman"/>
          <w:sz w:val="24"/>
          <w:szCs w:val="24"/>
        </w:rPr>
        <w:t xml:space="preserve"> While these uses of science may not be sufficient to demonstrate that scientific knowledge itself is morally deficient, t</w:t>
      </w:r>
      <w:r w:rsidR="004A3474" w:rsidRPr="00AD1FCB">
        <w:rPr>
          <w:rFonts w:ascii="Times New Roman" w:hAnsi="Times New Roman" w:cs="Times New Roman"/>
          <w:sz w:val="24"/>
          <w:szCs w:val="24"/>
        </w:rPr>
        <w:t xml:space="preserve">hey </w:t>
      </w:r>
      <w:r w:rsidR="00433DE2">
        <w:rPr>
          <w:rFonts w:ascii="Times New Roman" w:hAnsi="Times New Roman" w:cs="Times New Roman"/>
          <w:sz w:val="24"/>
          <w:szCs w:val="24"/>
        </w:rPr>
        <w:t>pointed to</w:t>
      </w:r>
      <w:r w:rsidR="004A3474" w:rsidRPr="00AD1FCB">
        <w:rPr>
          <w:rFonts w:ascii="Times New Roman" w:hAnsi="Times New Roman" w:cs="Times New Roman"/>
          <w:sz w:val="24"/>
          <w:szCs w:val="24"/>
        </w:rPr>
        <w:t xml:space="preserve"> limitations in taking science as an all-encompassing worldview and a frame of thinking. </w:t>
      </w:r>
      <w:r w:rsidR="00FE6CE9" w:rsidRPr="00AD1FCB">
        <w:rPr>
          <w:rFonts w:ascii="Times New Roman" w:hAnsi="Times New Roman" w:cs="Times New Roman"/>
          <w:sz w:val="24"/>
          <w:szCs w:val="24"/>
        </w:rPr>
        <w:t>For sure</w:t>
      </w:r>
      <w:r w:rsidR="00DC0463">
        <w:rPr>
          <w:rFonts w:ascii="Times New Roman" w:hAnsi="Times New Roman" w:cs="Times New Roman"/>
          <w:sz w:val="24"/>
          <w:szCs w:val="24"/>
        </w:rPr>
        <w:t>,</w:t>
      </w:r>
      <w:r w:rsidR="00FE6CE9" w:rsidRPr="00AD1FCB">
        <w:rPr>
          <w:rFonts w:ascii="Times New Roman" w:hAnsi="Times New Roman" w:cs="Times New Roman"/>
          <w:sz w:val="24"/>
          <w:szCs w:val="24"/>
        </w:rPr>
        <w:t xml:space="preserve"> the scientific method itself has identified criteria by which science can be identified as “good science”. However, this is different from criteria in which it can be judged as good for society and humanity</w:t>
      </w:r>
      <w:r w:rsidR="00DB3D9E">
        <w:rPr>
          <w:rFonts w:ascii="Times New Roman" w:hAnsi="Times New Roman" w:cs="Times New Roman"/>
          <w:sz w:val="24"/>
          <w:szCs w:val="24"/>
        </w:rPr>
        <w:t xml:space="preserve"> – or as ethically </w:t>
      </w:r>
      <w:r w:rsidR="00DB3D9E" w:rsidRPr="00DB3D9E">
        <w:rPr>
          <w:rFonts w:ascii="Times New Roman" w:hAnsi="Times New Roman" w:cs="Times New Roman"/>
          <w:i/>
          <w:sz w:val="24"/>
          <w:szCs w:val="24"/>
        </w:rPr>
        <w:t>good</w:t>
      </w:r>
      <w:r w:rsidR="00FE6CE9" w:rsidRPr="00AD1FCB">
        <w:rPr>
          <w:rFonts w:ascii="Times New Roman" w:hAnsi="Times New Roman" w:cs="Times New Roman"/>
          <w:sz w:val="24"/>
          <w:szCs w:val="24"/>
        </w:rPr>
        <w:t xml:space="preserve">. </w:t>
      </w:r>
      <w:r w:rsidR="00A323FD">
        <w:rPr>
          <w:rFonts w:ascii="Times New Roman" w:hAnsi="Times New Roman" w:cs="Times New Roman"/>
          <w:sz w:val="24"/>
          <w:szCs w:val="24"/>
        </w:rPr>
        <w:t>Seen in this way, i</w:t>
      </w:r>
      <w:r w:rsidR="00A63DA8" w:rsidRPr="00AD1FCB">
        <w:rPr>
          <w:rFonts w:ascii="Times New Roman" w:hAnsi="Times New Roman" w:cs="Times New Roman"/>
          <w:sz w:val="24"/>
          <w:szCs w:val="24"/>
        </w:rPr>
        <w:t xml:space="preserve">f science itself cannot give account for the questions of the </w:t>
      </w:r>
      <w:r w:rsidR="00A63DA8" w:rsidRPr="00AD1FCB">
        <w:rPr>
          <w:rFonts w:ascii="Times New Roman" w:hAnsi="Times New Roman" w:cs="Times New Roman"/>
          <w:i/>
          <w:sz w:val="24"/>
          <w:szCs w:val="24"/>
        </w:rPr>
        <w:t>good</w:t>
      </w:r>
      <w:r w:rsidR="00A63DA8" w:rsidRPr="00AD1FCB">
        <w:rPr>
          <w:rFonts w:ascii="Times New Roman" w:hAnsi="Times New Roman" w:cs="Times New Roman"/>
          <w:sz w:val="24"/>
          <w:szCs w:val="24"/>
        </w:rPr>
        <w:t xml:space="preserve">, and if questions of the </w:t>
      </w:r>
      <w:r w:rsidR="00A63DA8" w:rsidRPr="00AD1FCB">
        <w:rPr>
          <w:rFonts w:ascii="Times New Roman" w:hAnsi="Times New Roman" w:cs="Times New Roman"/>
          <w:i/>
          <w:sz w:val="24"/>
          <w:szCs w:val="24"/>
        </w:rPr>
        <w:t>good</w:t>
      </w:r>
      <w:r w:rsidR="00A63DA8" w:rsidRPr="00AD1FCB">
        <w:rPr>
          <w:rFonts w:ascii="Times New Roman" w:hAnsi="Times New Roman" w:cs="Times New Roman"/>
          <w:sz w:val="24"/>
          <w:szCs w:val="24"/>
        </w:rPr>
        <w:t xml:space="preserve"> need to be raised on scientific knowledge</w:t>
      </w:r>
      <w:r w:rsidR="0026096E">
        <w:rPr>
          <w:rFonts w:ascii="Times New Roman" w:hAnsi="Times New Roman" w:cs="Times New Roman"/>
          <w:sz w:val="24"/>
          <w:szCs w:val="24"/>
        </w:rPr>
        <w:t xml:space="preserve"> – not to mention scientific rationality itself </w:t>
      </w:r>
      <w:r w:rsidR="0047775C">
        <w:rPr>
          <w:rFonts w:ascii="Times New Roman" w:hAnsi="Times New Roman" w:cs="Times New Roman"/>
          <w:sz w:val="24"/>
          <w:szCs w:val="24"/>
        </w:rPr>
        <w:t xml:space="preserve">– </w:t>
      </w:r>
      <w:r w:rsidR="000639E4" w:rsidRPr="00AD1FCB">
        <w:rPr>
          <w:rFonts w:ascii="Times New Roman" w:hAnsi="Times New Roman" w:cs="Times New Roman"/>
          <w:sz w:val="24"/>
          <w:szCs w:val="24"/>
        </w:rPr>
        <w:t>t</w:t>
      </w:r>
      <w:r w:rsidR="00A63DA8" w:rsidRPr="00AD1FCB">
        <w:rPr>
          <w:rFonts w:ascii="Times New Roman" w:hAnsi="Times New Roman" w:cs="Times New Roman"/>
          <w:sz w:val="24"/>
          <w:szCs w:val="24"/>
        </w:rPr>
        <w:t xml:space="preserve">hen science should be subjected to </w:t>
      </w:r>
      <w:r w:rsidR="0026096E">
        <w:rPr>
          <w:rFonts w:ascii="Times New Roman" w:hAnsi="Times New Roman" w:cs="Times New Roman"/>
          <w:sz w:val="24"/>
          <w:szCs w:val="24"/>
        </w:rPr>
        <w:t>judiciousness</w:t>
      </w:r>
      <w:r w:rsidR="00A63DA8" w:rsidRPr="00AD1FCB">
        <w:rPr>
          <w:rFonts w:ascii="Times New Roman" w:hAnsi="Times New Roman" w:cs="Times New Roman"/>
          <w:sz w:val="24"/>
          <w:szCs w:val="24"/>
        </w:rPr>
        <w:t xml:space="preserve"> external to itself.  </w:t>
      </w:r>
    </w:p>
    <w:p w:rsidR="004C358A" w:rsidRPr="00AD1FCB" w:rsidRDefault="004A3474" w:rsidP="00E94941">
      <w:pPr>
        <w:spacing w:after="0" w:line="240" w:lineRule="auto"/>
        <w:ind w:firstLine="720"/>
        <w:jc w:val="both"/>
        <w:rPr>
          <w:rFonts w:ascii="Times New Roman" w:hAnsi="Times New Roman" w:cs="Times New Roman"/>
          <w:sz w:val="24"/>
          <w:szCs w:val="24"/>
        </w:rPr>
      </w:pPr>
      <w:r w:rsidRPr="00AD1FCB">
        <w:rPr>
          <w:rFonts w:ascii="Times New Roman" w:hAnsi="Times New Roman" w:cs="Times New Roman"/>
          <w:sz w:val="24"/>
          <w:szCs w:val="24"/>
        </w:rPr>
        <w:t xml:space="preserve">This challenge to the dominance of the scientific rationality has come from another development </w:t>
      </w:r>
      <w:r w:rsidR="0026096E">
        <w:rPr>
          <w:rFonts w:ascii="Times New Roman" w:hAnsi="Times New Roman" w:cs="Times New Roman"/>
          <w:sz w:val="24"/>
          <w:szCs w:val="24"/>
        </w:rPr>
        <w:t xml:space="preserve">in the early part of the twentieth century </w:t>
      </w:r>
      <w:r w:rsidRPr="00AD1FCB">
        <w:rPr>
          <w:rFonts w:ascii="Times New Roman" w:hAnsi="Times New Roman" w:cs="Times New Roman"/>
          <w:sz w:val="24"/>
          <w:szCs w:val="24"/>
        </w:rPr>
        <w:t>– also from Europe. The rise of the fascist regimes in Europe during the first half of the twentieth century has pointed to the danger inherent to totalitarian theories and modes of thinking</w:t>
      </w:r>
      <w:r w:rsidR="00A63DA8" w:rsidRPr="00AD1FCB">
        <w:rPr>
          <w:rFonts w:ascii="Times New Roman" w:hAnsi="Times New Roman" w:cs="Times New Roman"/>
          <w:sz w:val="24"/>
          <w:szCs w:val="24"/>
        </w:rPr>
        <w:t xml:space="preserve"> (</w:t>
      </w:r>
      <w:r w:rsidR="000A0ED4">
        <w:rPr>
          <w:rFonts w:ascii="Times New Roman" w:hAnsi="Times New Roman" w:cs="Times New Roman"/>
          <w:sz w:val="24"/>
          <w:szCs w:val="24"/>
        </w:rPr>
        <w:t>May, 1997</w:t>
      </w:r>
      <w:r w:rsidR="00A63DA8" w:rsidRPr="00AD1FCB">
        <w:rPr>
          <w:rFonts w:ascii="Times New Roman" w:hAnsi="Times New Roman" w:cs="Times New Roman"/>
          <w:sz w:val="24"/>
          <w:szCs w:val="24"/>
        </w:rPr>
        <w:t>)</w:t>
      </w:r>
      <w:r w:rsidRPr="00AD1FCB">
        <w:rPr>
          <w:rFonts w:ascii="Times New Roman" w:hAnsi="Times New Roman" w:cs="Times New Roman"/>
          <w:sz w:val="24"/>
          <w:szCs w:val="24"/>
        </w:rPr>
        <w:t xml:space="preserve">. Although, once again, science cannot be held directly accountable for these developments, </w:t>
      </w:r>
      <w:r w:rsidR="00DC0463">
        <w:rPr>
          <w:rFonts w:ascii="Times New Roman" w:hAnsi="Times New Roman" w:cs="Times New Roman"/>
          <w:sz w:val="24"/>
          <w:szCs w:val="24"/>
        </w:rPr>
        <w:t>it</w:t>
      </w:r>
      <w:r w:rsidRPr="00AD1FCB">
        <w:rPr>
          <w:rFonts w:ascii="Times New Roman" w:hAnsi="Times New Roman" w:cs="Times New Roman"/>
          <w:sz w:val="24"/>
          <w:szCs w:val="24"/>
        </w:rPr>
        <w:t xml:space="preserve"> cannot escape from the fact that such regimes often use scientific rationality of the day to justify themselves. Further, scientific rationality </w:t>
      </w:r>
      <w:r w:rsidR="004A2379">
        <w:rPr>
          <w:rFonts w:ascii="Times New Roman" w:hAnsi="Times New Roman" w:cs="Times New Roman"/>
          <w:sz w:val="24"/>
          <w:szCs w:val="24"/>
        </w:rPr>
        <w:t>exemplified</w:t>
      </w:r>
      <w:r w:rsidR="00927C90" w:rsidRPr="00AD1FCB">
        <w:rPr>
          <w:rFonts w:ascii="Times New Roman" w:hAnsi="Times New Roman" w:cs="Times New Roman"/>
          <w:sz w:val="24"/>
          <w:szCs w:val="24"/>
        </w:rPr>
        <w:t xml:space="preserve"> the totalitarian and universal </w:t>
      </w:r>
      <w:r w:rsidR="000A0ED4">
        <w:rPr>
          <w:rFonts w:ascii="Times New Roman" w:hAnsi="Times New Roman" w:cs="Times New Roman"/>
          <w:sz w:val="24"/>
          <w:szCs w:val="24"/>
        </w:rPr>
        <w:t>reasoning</w:t>
      </w:r>
      <w:r w:rsidR="00927C90" w:rsidRPr="00AD1FCB">
        <w:rPr>
          <w:rFonts w:ascii="Times New Roman" w:hAnsi="Times New Roman" w:cs="Times New Roman"/>
          <w:sz w:val="24"/>
          <w:szCs w:val="24"/>
        </w:rPr>
        <w:t xml:space="preserve"> adopted by such regimes. It may be the case that science does what it does well</w:t>
      </w:r>
      <w:r w:rsidR="00433DE2">
        <w:rPr>
          <w:rFonts w:ascii="Times New Roman" w:hAnsi="Times New Roman" w:cs="Times New Roman"/>
          <w:sz w:val="24"/>
          <w:szCs w:val="24"/>
        </w:rPr>
        <w:t>;</w:t>
      </w:r>
      <w:r w:rsidR="00927C90" w:rsidRPr="00AD1FCB">
        <w:rPr>
          <w:rFonts w:ascii="Times New Roman" w:hAnsi="Times New Roman" w:cs="Times New Roman"/>
          <w:sz w:val="24"/>
          <w:szCs w:val="24"/>
        </w:rPr>
        <w:t xml:space="preserve"> </w:t>
      </w:r>
      <w:r w:rsidR="004A2379">
        <w:rPr>
          <w:rFonts w:ascii="Times New Roman" w:hAnsi="Times New Roman" w:cs="Times New Roman"/>
          <w:sz w:val="24"/>
          <w:szCs w:val="24"/>
        </w:rPr>
        <w:t xml:space="preserve">its authority is not in question. However, </w:t>
      </w:r>
      <w:r w:rsidR="00054146" w:rsidRPr="00AD1FCB">
        <w:rPr>
          <w:rFonts w:ascii="Times New Roman" w:hAnsi="Times New Roman" w:cs="Times New Roman"/>
          <w:sz w:val="24"/>
          <w:szCs w:val="24"/>
        </w:rPr>
        <w:t>its totalitarian status</w:t>
      </w:r>
      <w:r w:rsidR="008D738F" w:rsidRPr="00AD1FCB">
        <w:rPr>
          <w:rFonts w:ascii="Times New Roman" w:hAnsi="Times New Roman" w:cs="Times New Roman"/>
          <w:sz w:val="24"/>
          <w:szCs w:val="24"/>
        </w:rPr>
        <w:t xml:space="preserve"> it has achieved and the hegemony of its “truth”</w:t>
      </w:r>
      <w:r w:rsidR="0008263B">
        <w:rPr>
          <w:rFonts w:ascii="Times New Roman" w:hAnsi="Times New Roman" w:cs="Times New Roman"/>
          <w:sz w:val="24"/>
          <w:szCs w:val="24"/>
        </w:rPr>
        <w:t xml:space="preserve"> are</w:t>
      </w:r>
      <w:r w:rsidR="00433DE2">
        <w:rPr>
          <w:rFonts w:ascii="Times New Roman" w:hAnsi="Times New Roman" w:cs="Times New Roman"/>
          <w:sz w:val="24"/>
          <w:szCs w:val="24"/>
        </w:rPr>
        <w:t>, once again</w:t>
      </w:r>
      <w:r w:rsidR="00054146" w:rsidRPr="00AD1FCB">
        <w:rPr>
          <w:rFonts w:ascii="Times New Roman" w:hAnsi="Times New Roman" w:cs="Times New Roman"/>
          <w:sz w:val="24"/>
          <w:szCs w:val="24"/>
        </w:rPr>
        <w:t xml:space="preserve"> to be treated with </w:t>
      </w:r>
      <w:r w:rsidR="0008263B">
        <w:rPr>
          <w:rFonts w:ascii="Times New Roman" w:hAnsi="Times New Roman" w:cs="Times New Roman"/>
          <w:sz w:val="24"/>
          <w:szCs w:val="24"/>
        </w:rPr>
        <w:t xml:space="preserve">great </w:t>
      </w:r>
      <w:r w:rsidR="00054146" w:rsidRPr="00AD1FCB">
        <w:rPr>
          <w:rFonts w:ascii="Times New Roman" w:hAnsi="Times New Roman" w:cs="Times New Roman"/>
          <w:sz w:val="24"/>
          <w:szCs w:val="24"/>
        </w:rPr>
        <w:t>suspicion</w:t>
      </w:r>
      <w:r w:rsidR="00927C90" w:rsidRPr="00AD1FCB">
        <w:rPr>
          <w:rFonts w:ascii="Times New Roman" w:hAnsi="Times New Roman" w:cs="Times New Roman"/>
          <w:sz w:val="24"/>
          <w:szCs w:val="24"/>
        </w:rPr>
        <w:t xml:space="preserve">. </w:t>
      </w:r>
      <w:r w:rsidRPr="00AD1FCB">
        <w:rPr>
          <w:rFonts w:ascii="Times New Roman" w:hAnsi="Times New Roman" w:cs="Times New Roman"/>
          <w:sz w:val="24"/>
          <w:szCs w:val="24"/>
        </w:rPr>
        <w:t xml:space="preserve">  </w:t>
      </w:r>
    </w:p>
    <w:p w:rsidR="00C618D5" w:rsidRDefault="00C618D5" w:rsidP="00E94941">
      <w:pPr>
        <w:spacing w:after="0" w:line="240" w:lineRule="auto"/>
        <w:ind w:firstLine="720"/>
        <w:jc w:val="both"/>
        <w:rPr>
          <w:rFonts w:ascii="Times New Roman" w:hAnsi="Times New Roman" w:cs="Times New Roman"/>
          <w:sz w:val="24"/>
          <w:szCs w:val="24"/>
        </w:rPr>
      </w:pPr>
    </w:p>
    <w:p w:rsidR="00796AB4" w:rsidRPr="00AD1FCB" w:rsidRDefault="001406DA" w:rsidP="00E94941">
      <w:pPr>
        <w:spacing w:after="0" w:line="240" w:lineRule="auto"/>
        <w:ind w:firstLine="720"/>
        <w:jc w:val="both"/>
        <w:rPr>
          <w:rFonts w:ascii="Times New Roman" w:hAnsi="Times New Roman" w:cs="Times New Roman"/>
          <w:sz w:val="24"/>
          <w:szCs w:val="24"/>
        </w:rPr>
      </w:pPr>
      <w:r w:rsidRPr="00AD1FCB">
        <w:rPr>
          <w:rFonts w:ascii="Times New Roman" w:hAnsi="Times New Roman" w:cs="Times New Roman"/>
          <w:sz w:val="24"/>
          <w:szCs w:val="24"/>
        </w:rPr>
        <w:t xml:space="preserve">The </w:t>
      </w:r>
      <w:r w:rsidR="00DB1CBE">
        <w:rPr>
          <w:rFonts w:ascii="Times New Roman" w:hAnsi="Times New Roman" w:cs="Times New Roman"/>
          <w:sz w:val="24"/>
          <w:szCs w:val="24"/>
        </w:rPr>
        <w:t>second crisis</w:t>
      </w:r>
      <w:r w:rsidRPr="00AD1FCB">
        <w:rPr>
          <w:rFonts w:ascii="Times New Roman" w:hAnsi="Times New Roman" w:cs="Times New Roman"/>
          <w:sz w:val="24"/>
          <w:szCs w:val="24"/>
        </w:rPr>
        <w:t xml:space="preserve"> leading to the exclusion of the discourse of the </w:t>
      </w:r>
      <w:r w:rsidRPr="00AD1FCB">
        <w:rPr>
          <w:rFonts w:ascii="Times New Roman" w:hAnsi="Times New Roman" w:cs="Times New Roman"/>
          <w:i/>
          <w:sz w:val="24"/>
          <w:szCs w:val="24"/>
        </w:rPr>
        <w:t>good</w:t>
      </w:r>
      <w:r w:rsidRPr="00AD1FCB">
        <w:rPr>
          <w:rFonts w:ascii="Times New Roman" w:hAnsi="Times New Roman" w:cs="Times New Roman"/>
          <w:sz w:val="24"/>
          <w:szCs w:val="24"/>
        </w:rPr>
        <w:t xml:space="preserve"> from educational thinking comes from the </w:t>
      </w:r>
      <w:r w:rsidR="00DB1CBE" w:rsidRPr="00ED3D2F">
        <w:rPr>
          <w:rFonts w:ascii="Times New Roman" w:hAnsi="Times New Roman" w:cs="Times New Roman"/>
          <w:sz w:val="24"/>
          <w:szCs w:val="24"/>
        </w:rPr>
        <w:t xml:space="preserve">poststructural </w:t>
      </w:r>
      <w:r w:rsidR="00DB1CBE" w:rsidRPr="00AD1FCB">
        <w:rPr>
          <w:rFonts w:ascii="Times New Roman" w:hAnsi="Times New Roman" w:cs="Times New Roman"/>
          <w:sz w:val="24"/>
          <w:szCs w:val="24"/>
        </w:rPr>
        <w:t>discourse</w:t>
      </w:r>
      <w:r w:rsidR="00DB1CBE">
        <w:rPr>
          <w:rFonts w:ascii="Times New Roman" w:hAnsi="Times New Roman" w:cs="Times New Roman"/>
          <w:sz w:val="24"/>
          <w:szCs w:val="24"/>
        </w:rPr>
        <w:t>s and, in particular, for our purposes here, the constructs of</w:t>
      </w:r>
      <w:r w:rsidRPr="00AD1FCB">
        <w:rPr>
          <w:rFonts w:ascii="Times New Roman" w:hAnsi="Times New Roman" w:cs="Times New Roman"/>
          <w:sz w:val="24"/>
          <w:szCs w:val="24"/>
        </w:rPr>
        <w:t xml:space="preserve"> </w:t>
      </w:r>
      <w:r w:rsidR="00827A69" w:rsidRPr="00AD1FCB">
        <w:rPr>
          <w:rFonts w:ascii="Times New Roman" w:hAnsi="Times New Roman" w:cs="Times New Roman"/>
          <w:i/>
          <w:sz w:val="24"/>
          <w:szCs w:val="24"/>
        </w:rPr>
        <w:t>difference</w:t>
      </w:r>
      <w:r w:rsidR="00ED3D2F">
        <w:rPr>
          <w:rFonts w:ascii="Times New Roman" w:hAnsi="Times New Roman" w:cs="Times New Roman"/>
          <w:i/>
          <w:sz w:val="24"/>
          <w:szCs w:val="24"/>
        </w:rPr>
        <w:t xml:space="preserve"> </w:t>
      </w:r>
      <w:r w:rsidR="00DB1CBE" w:rsidRPr="00DB1CBE">
        <w:rPr>
          <w:rFonts w:ascii="Times New Roman" w:hAnsi="Times New Roman" w:cs="Times New Roman"/>
          <w:sz w:val="24"/>
          <w:szCs w:val="24"/>
        </w:rPr>
        <w:t>and</w:t>
      </w:r>
      <w:r w:rsidR="00DB1CBE">
        <w:rPr>
          <w:rFonts w:ascii="Times New Roman" w:hAnsi="Times New Roman" w:cs="Times New Roman"/>
          <w:i/>
          <w:sz w:val="24"/>
          <w:szCs w:val="24"/>
        </w:rPr>
        <w:t xml:space="preserve"> power. </w:t>
      </w:r>
      <w:r w:rsidR="00DB1CBE" w:rsidRPr="00DB1CBE">
        <w:rPr>
          <w:rFonts w:ascii="Times New Roman" w:hAnsi="Times New Roman" w:cs="Times New Roman"/>
          <w:sz w:val="24"/>
          <w:szCs w:val="24"/>
        </w:rPr>
        <w:t xml:space="preserve">While the first </w:t>
      </w:r>
      <w:r w:rsidR="00DB1CBE">
        <w:rPr>
          <w:rFonts w:ascii="Times New Roman" w:hAnsi="Times New Roman" w:cs="Times New Roman"/>
          <w:sz w:val="24"/>
          <w:szCs w:val="24"/>
        </w:rPr>
        <w:t>crisis arose with the natural sciences, this crisis arose</w:t>
      </w:r>
      <w:r w:rsidR="005C6066" w:rsidRPr="00AD1FCB">
        <w:rPr>
          <w:rFonts w:ascii="Times New Roman" w:hAnsi="Times New Roman" w:cs="Times New Roman"/>
          <w:sz w:val="24"/>
          <w:szCs w:val="24"/>
        </w:rPr>
        <w:t xml:space="preserve"> from developments in the social sciences and </w:t>
      </w:r>
      <w:r w:rsidR="00DB1CBE">
        <w:rPr>
          <w:rFonts w:ascii="Times New Roman" w:hAnsi="Times New Roman" w:cs="Times New Roman"/>
          <w:sz w:val="24"/>
          <w:szCs w:val="24"/>
        </w:rPr>
        <w:t xml:space="preserve">the </w:t>
      </w:r>
      <w:r w:rsidR="005C6066" w:rsidRPr="00AD1FCB">
        <w:rPr>
          <w:rFonts w:ascii="Times New Roman" w:hAnsi="Times New Roman" w:cs="Times New Roman"/>
          <w:sz w:val="24"/>
          <w:szCs w:val="24"/>
        </w:rPr>
        <w:t xml:space="preserve">humanities. </w:t>
      </w:r>
    </w:p>
    <w:p w:rsidR="00827A69" w:rsidRPr="00AD1FCB" w:rsidRDefault="006300AC" w:rsidP="00E94941">
      <w:pPr>
        <w:autoSpaceDE w:val="0"/>
        <w:autoSpaceDN w:val="0"/>
        <w:adjustRightInd w:val="0"/>
        <w:spacing w:after="0" w:line="240" w:lineRule="auto"/>
        <w:ind w:firstLine="720"/>
        <w:jc w:val="both"/>
        <w:rPr>
          <w:rFonts w:ascii="Times New Roman" w:hAnsi="Times New Roman" w:cs="Times New Roman"/>
          <w:sz w:val="24"/>
          <w:szCs w:val="24"/>
        </w:rPr>
      </w:pPr>
      <w:r w:rsidRPr="00AD1FCB">
        <w:rPr>
          <w:rFonts w:ascii="Times New Roman" w:hAnsi="Times New Roman" w:cs="Times New Roman"/>
          <w:sz w:val="24"/>
          <w:szCs w:val="24"/>
        </w:rPr>
        <w:t xml:space="preserve">Reflecting on the field of mathematics education during the last decade of the twentieth century, Lerman (2000) noted a </w:t>
      </w:r>
      <w:r w:rsidRPr="00AD1FCB">
        <w:rPr>
          <w:rFonts w:ascii="Times New Roman" w:hAnsi="Times New Roman" w:cs="Times New Roman"/>
          <w:i/>
          <w:sz w:val="24"/>
          <w:szCs w:val="24"/>
        </w:rPr>
        <w:t>social turn</w:t>
      </w:r>
      <w:r w:rsidRPr="00AD1FCB">
        <w:rPr>
          <w:rFonts w:ascii="Times New Roman" w:hAnsi="Times New Roman" w:cs="Times New Roman"/>
          <w:sz w:val="24"/>
          <w:szCs w:val="24"/>
        </w:rPr>
        <w:t xml:space="preserve"> in theories and methodologies used by many mathematics educators. Such a turn was informed by parallel developments in sociology and anthropology and highlighted </w:t>
      </w:r>
      <w:r w:rsidR="00067C98" w:rsidRPr="00AD1FCB">
        <w:rPr>
          <w:rFonts w:ascii="Times New Roman" w:hAnsi="Times New Roman" w:cs="Times New Roman"/>
          <w:sz w:val="24"/>
          <w:szCs w:val="24"/>
        </w:rPr>
        <w:t xml:space="preserve">the </w:t>
      </w:r>
      <w:r w:rsidRPr="00AD1FCB">
        <w:rPr>
          <w:rFonts w:ascii="Times New Roman" w:hAnsi="Times New Roman" w:cs="Times New Roman"/>
          <w:sz w:val="24"/>
          <w:szCs w:val="24"/>
        </w:rPr>
        <w:t>social, rather than the individual nature of teaching and learning. A decade later</w:t>
      </w:r>
      <w:r w:rsidR="00067C98" w:rsidRPr="00AD1FCB">
        <w:rPr>
          <w:rFonts w:ascii="Times New Roman" w:hAnsi="Times New Roman" w:cs="Times New Roman"/>
          <w:sz w:val="24"/>
          <w:szCs w:val="24"/>
        </w:rPr>
        <w:t>,</w:t>
      </w:r>
      <w:r w:rsidRPr="00AD1FCB">
        <w:rPr>
          <w:rFonts w:ascii="Times New Roman" w:hAnsi="Times New Roman" w:cs="Times New Roman"/>
          <w:sz w:val="24"/>
          <w:szCs w:val="24"/>
        </w:rPr>
        <w:t xml:space="preserve"> Gutiérrez (2010) noted that “several scholars have clearly demarcated research that is sociocultural (with underlying goals of enculturation) from that which is political (with underlying goals of emancipation</w:t>
      </w:r>
      <w:r w:rsidR="00C618D5">
        <w:rPr>
          <w:rFonts w:ascii="Times New Roman" w:hAnsi="Times New Roman" w:cs="Times New Roman"/>
          <w:sz w:val="24"/>
          <w:szCs w:val="24"/>
        </w:rPr>
        <w:t>)</w:t>
      </w:r>
      <w:r w:rsidRPr="00AD1FCB">
        <w:rPr>
          <w:rFonts w:ascii="Times New Roman" w:hAnsi="Times New Roman" w:cs="Times New Roman"/>
          <w:sz w:val="24"/>
          <w:szCs w:val="24"/>
        </w:rPr>
        <w:t xml:space="preserve">” (p.4), which signalled a </w:t>
      </w:r>
      <w:r w:rsidR="002F0629" w:rsidRPr="00AD1FCB">
        <w:rPr>
          <w:rFonts w:ascii="Times New Roman" w:hAnsi="Times New Roman" w:cs="Times New Roman"/>
          <w:i/>
          <w:sz w:val="24"/>
          <w:szCs w:val="24"/>
        </w:rPr>
        <w:t>socio</w:t>
      </w:r>
      <w:r w:rsidRPr="00AD1FCB">
        <w:rPr>
          <w:rFonts w:ascii="Times New Roman" w:hAnsi="Times New Roman" w:cs="Times New Roman"/>
          <w:i/>
          <w:sz w:val="24"/>
          <w:szCs w:val="24"/>
        </w:rPr>
        <w:t>political turn</w:t>
      </w:r>
      <w:r w:rsidRPr="00AD1FCB">
        <w:rPr>
          <w:rFonts w:ascii="Times New Roman" w:hAnsi="Times New Roman" w:cs="Times New Roman"/>
          <w:sz w:val="24"/>
          <w:szCs w:val="24"/>
        </w:rPr>
        <w:t xml:space="preserve"> in the field. She </w:t>
      </w:r>
      <w:r w:rsidR="00067C98" w:rsidRPr="00AD1FCB">
        <w:rPr>
          <w:rFonts w:ascii="Times New Roman" w:hAnsi="Times New Roman" w:cs="Times New Roman"/>
          <w:sz w:val="24"/>
          <w:szCs w:val="24"/>
        </w:rPr>
        <w:t>identified</w:t>
      </w:r>
      <w:r w:rsidRPr="00AD1FCB">
        <w:rPr>
          <w:rFonts w:ascii="Times New Roman" w:hAnsi="Times New Roman" w:cs="Times New Roman"/>
          <w:sz w:val="24"/>
          <w:szCs w:val="24"/>
        </w:rPr>
        <w:t xml:space="preserve"> four examples of such perspectives, namely critical mathematics education, critical ra</w:t>
      </w:r>
      <w:r w:rsidR="002F0629" w:rsidRPr="00AD1FCB">
        <w:rPr>
          <w:rFonts w:ascii="Times New Roman" w:hAnsi="Times New Roman" w:cs="Times New Roman"/>
          <w:sz w:val="24"/>
          <w:szCs w:val="24"/>
        </w:rPr>
        <w:t>ce and Latino theories and post</w:t>
      </w:r>
      <w:r w:rsidRPr="00AD1FCB">
        <w:rPr>
          <w:rFonts w:ascii="Times New Roman" w:hAnsi="Times New Roman" w:cs="Times New Roman"/>
          <w:sz w:val="24"/>
          <w:szCs w:val="24"/>
        </w:rPr>
        <w:t xml:space="preserve">structuralism. </w:t>
      </w:r>
      <w:r w:rsidR="00067C98" w:rsidRPr="00AD1FCB">
        <w:rPr>
          <w:rFonts w:ascii="Times New Roman" w:hAnsi="Times New Roman" w:cs="Times New Roman"/>
          <w:sz w:val="24"/>
          <w:szCs w:val="24"/>
        </w:rPr>
        <w:t xml:space="preserve">Gutiérrez </w:t>
      </w:r>
      <w:r w:rsidR="00827A69" w:rsidRPr="00AD1FCB">
        <w:rPr>
          <w:rFonts w:ascii="Times New Roman" w:hAnsi="Times New Roman" w:cs="Times New Roman"/>
          <w:sz w:val="24"/>
          <w:szCs w:val="24"/>
        </w:rPr>
        <w:t>goes on to say:</w:t>
      </w:r>
      <w:r w:rsidR="00067C98" w:rsidRPr="00AD1FCB">
        <w:rPr>
          <w:rFonts w:ascii="Times New Roman" w:hAnsi="Times New Roman" w:cs="Times New Roman"/>
          <w:sz w:val="24"/>
          <w:szCs w:val="24"/>
        </w:rPr>
        <w:t xml:space="preserve"> </w:t>
      </w:r>
    </w:p>
    <w:p w:rsidR="00133831" w:rsidRPr="00AD1FCB" w:rsidRDefault="00827A69" w:rsidP="00E94941">
      <w:pPr>
        <w:spacing w:after="0" w:line="240" w:lineRule="auto"/>
        <w:ind w:left="720"/>
        <w:jc w:val="both"/>
        <w:rPr>
          <w:rFonts w:ascii="Times New Roman" w:hAnsi="Times New Roman" w:cs="Times New Roman"/>
          <w:i/>
          <w:sz w:val="24"/>
          <w:szCs w:val="24"/>
        </w:rPr>
      </w:pPr>
      <w:r w:rsidRPr="00AD1FCB">
        <w:rPr>
          <w:rFonts w:ascii="Times New Roman" w:hAnsi="Times New Roman" w:cs="Times New Roman"/>
          <w:i/>
          <w:sz w:val="24"/>
          <w:szCs w:val="24"/>
        </w:rPr>
        <w:lastRenderedPageBreak/>
        <w:t xml:space="preserve">The sociopolitical turn signals the shift in theoretical perspectives that see knowledge, power, and identity as interwoven and arising from (and constituted within) social discourses. Adopting such a stance means uncovering the taken-for-granted rules and ways of operating that privilege some individuals and exclude others. Those who have taken the sociopolitical turn seek not just to better </w:t>
      </w:r>
      <w:r w:rsidRPr="00AD1FCB">
        <w:rPr>
          <w:rFonts w:ascii="Times New Roman" w:hAnsi="Times New Roman" w:cs="Times New Roman"/>
          <w:i/>
          <w:iCs/>
          <w:sz w:val="24"/>
          <w:szCs w:val="24"/>
        </w:rPr>
        <w:t xml:space="preserve">understand </w:t>
      </w:r>
      <w:r w:rsidRPr="00AD1FCB">
        <w:rPr>
          <w:rFonts w:ascii="Times New Roman" w:hAnsi="Times New Roman" w:cs="Times New Roman"/>
          <w:i/>
          <w:sz w:val="24"/>
          <w:szCs w:val="24"/>
        </w:rPr>
        <w:t xml:space="preserve">mathematics education in all of its social forms but to </w:t>
      </w:r>
      <w:r w:rsidRPr="00AD1FCB">
        <w:rPr>
          <w:rFonts w:ascii="Times New Roman" w:hAnsi="Times New Roman" w:cs="Times New Roman"/>
          <w:i/>
          <w:iCs/>
          <w:sz w:val="24"/>
          <w:szCs w:val="24"/>
        </w:rPr>
        <w:t xml:space="preserve">transform </w:t>
      </w:r>
      <w:r w:rsidRPr="00AD1FCB">
        <w:rPr>
          <w:rFonts w:ascii="Times New Roman" w:hAnsi="Times New Roman" w:cs="Times New Roman"/>
          <w:i/>
          <w:sz w:val="24"/>
          <w:szCs w:val="24"/>
        </w:rPr>
        <w:t>mathematics education in ways that privilege more socially just practices.</w:t>
      </w:r>
      <w:r w:rsidR="006300AC" w:rsidRPr="00AD1FCB">
        <w:rPr>
          <w:rFonts w:ascii="Times New Roman" w:hAnsi="Times New Roman" w:cs="Times New Roman"/>
          <w:i/>
          <w:sz w:val="24"/>
          <w:szCs w:val="24"/>
        </w:rPr>
        <w:t xml:space="preserve"> </w:t>
      </w:r>
      <w:r w:rsidRPr="00AD1FCB">
        <w:rPr>
          <w:rFonts w:ascii="Times New Roman" w:hAnsi="Times New Roman" w:cs="Times New Roman"/>
          <w:i/>
          <w:sz w:val="24"/>
          <w:szCs w:val="24"/>
        </w:rPr>
        <w:t xml:space="preserve">(p. 4) </w:t>
      </w:r>
    </w:p>
    <w:p w:rsidR="00F23FF3" w:rsidRPr="00AD1FCB" w:rsidRDefault="00F23FF3" w:rsidP="00E94941">
      <w:pPr>
        <w:spacing w:after="0" w:line="240" w:lineRule="auto"/>
        <w:jc w:val="both"/>
        <w:rPr>
          <w:rFonts w:ascii="Times New Roman" w:hAnsi="Times New Roman" w:cs="Times New Roman"/>
          <w:sz w:val="24"/>
          <w:szCs w:val="24"/>
        </w:rPr>
      </w:pPr>
    </w:p>
    <w:p w:rsidR="002426EC" w:rsidRPr="00AD1FCB" w:rsidRDefault="00827A69" w:rsidP="00E94941">
      <w:pPr>
        <w:spacing w:after="0" w:line="240" w:lineRule="auto"/>
        <w:ind w:firstLine="720"/>
        <w:jc w:val="both"/>
        <w:rPr>
          <w:rFonts w:ascii="Times New Roman" w:hAnsi="Times New Roman" w:cs="Times New Roman"/>
          <w:sz w:val="24"/>
          <w:szCs w:val="24"/>
        </w:rPr>
      </w:pPr>
      <w:r w:rsidRPr="00AD1FCB">
        <w:rPr>
          <w:rFonts w:ascii="Times New Roman" w:hAnsi="Times New Roman" w:cs="Times New Roman"/>
          <w:sz w:val="24"/>
          <w:szCs w:val="24"/>
        </w:rPr>
        <w:t xml:space="preserve">It is not the intention here to discuss the </w:t>
      </w:r>
      <w:r w:rsidR="004D006F" w:rsidRPr="00AD1FCB">
        <w:rPr>
          <w:rFonts w:ascii="Times New Roman" w:hAnsi="Times New Roman" w:cs="Times New Roman"/>
          <w:sz w:val="24"/>
          <w:szCs w:val="24"/>
        </w:rPr>
        <w:t>position</w:t>
      </w:r>
      <w:r w:rsidRPr="00AD1FCB">
        <w:rPr>
          <w:rFonts w:ascii="Times New Roman" w:hAnsi="Times New Roman" w:cs="Times New Roman"/>
          <w:sz w:val="24"/>
          <w:szCs w:val="24"/>
        </w:rPr>
        <w:t xml:space="preserve"> of the different perspectives above </w:t>
      </w:r>
      <w:r w:rsidR="004D006F" w:rsidRPr="00AD1FCB">
        <w:rPr>
          <w:rFonts w:ascii="Times New Roman" w:hAnsi="Times New Roman" w:cs="Times New Roman"/>
          <w:sz w:val="24"/>
          <w:szCs w:val="24"/>
        </w:rPr>
        <w:t>in the face</w:t>
      </w:r>
      <w:r w:rsidRPr="00AD1FCB">
        <w:rPr>
          <w:rFonts w:ascii="Times New Roman" w:hAnsi="Times New Roman" w:cs="Times New Roman"/>
          <w:sz w:val="24"/>
          <w:szCs w:val="24"/>
        </w:rPr>
        <w:t xml:space="preserve"> </w:t>
      </w:r>
      <w:r w:rsidR="004D006F" w:rsidRPr="00AD1FCB">
        <w:rPr>
          <w:rFonts w:ascii="Times New Roman" w:hAnsi="Times New Roman" w:cs="Times New Roman"/>
          <w:sz w:val="24"/>
          <w:szCs w:val="24"/>
        </w:rPr>
        <w:t>of</w:t>
      </w:r>
      <w:r w:rsidRPr="00AD1FCB">
        <w:rPr>
          <w:rFonts w:ascii="Times New Roman" w:hAnsi="Times New Roman" w:cs="Times New Roman"/>
          <w:sz w:val="24"/>
          <w:szCs w:val="24"/>
        </w:rPr>
        <w:t xml:space="preserve"> the question of the </w:t>
      </w:r>
      <w:r w:rsidRPr="00AD1FCB">
        <w:rPr>
          <w:rFonts w:ascii="Times New Roman" w:hAnsi="Times New Roman" w:cs="Times New Roman"/>
          <w:i/>
          <w:sz w:val="24"/>
          <w:szCs w:val="24"/>
        </w:rPr>
        <w:t>good</w:t>
      </w:r>
      <w:r w:rsidRPr="00AD1FCB">
        <w:rPr>
          <w:rFonts w:ascii="Times New Roman" w:hAnsi="Times New Roman" w:cs="Times New Roman"/>
          <w:sz w:val="24"/>
          <w:szCs w:val="24"/>
        </w:rPr>
        <w:t xml:space="preserve">. I will however, identify </w:t>
      </w:r>
      <w:r w:rsidR="0032386D">
        <w:rPr>
          <w:rFonts w:ascii="Times New Roman" w:hAnsi="Times New Roman" w:cs="Times New Roman"/>
          <w:sz w:val="24"/>
          <w:szCs w:val="24"/>
        </w:rPr>
        <w:t>two</w:t>
      </w:r>
      <w:r w:rsidRPr="00AD1FCB">
        <w:rPr>
          <w:rFonts w:ascii="Times New Roman" w:hAnsi="Times New Roman" w:cs="Times New Roman"/>
          <w:sz w:val="24"/>
          <w:szCs w:val="24"/>
        </w:rPr>
        <w:t xml:space="preserve"> </w:t>
      </w:r>
      <w:r w:rsidR="00B27B09" w:rsidRPr="00AD1FCB">
        <w:rPr>
          <w:rFonts w:ascii="Times New Roman" w:hAnsi="Times New Roman" w:cs="Times New Roman"/>
          <w:sz w:val="24"/>
          <w:szCs w:val="24"/>
        </w:rPr>
        <w:t>persistent theme</w:t>
      </w:r>
      <w:r w:rsidR="0032386D">
        <w:rPr>
          <w:rFonts w:ascii="Times New Roman" w:hAnsi="Times New Roman" w:cs="Times New Roman"/>
          <w:sz w:val="24"/>
          <w:szCs w:val="24"/>
        </w:rPr>
        <w:t>s</w:t>
      </w:r>
      <w:r w:rsidRPr="00AD1FCB">
        <w:rPr>
          <w:rFonts w:ascii="Times New Roman" w:hAnsi="Times New Roman" w:cs="Times New Roman"/>
          <w:sz w:val="24"/>
          <w:szCs w:val="24"/>
        </w:rPr>
        <w:t xml:space="preserve"> </w:t>
      </w:r>
      <w:r w:rsidR="00B27B09" w:rsidRPr="00AD1FCB">
        <w:rPr>
          <w:rFonts w:ascii="Times New Roman" w:hAnsi="Times New Roman" w:cs="Times New Roman"/>
          <w:sz w:val="24"/>
          <w:szCs w:val="24"/>
        </w:rPr>
        <w:t>in</w:t>
      </w:r>
      <w:r w:rsidRPr="00AD1FCB">
        <w:rPr>
          <w:rFonts w:ascii="Times New Roman" w:hAnsi="Times New Roman" w:cs="Times New Roman"/>
          <w:sz w:val="24"/>
          <w:szCs w:val="24"/>
        </w:rPr>
        <w:t xml:space="preserve"> </w:t>
      </w:r>
      <w:r w:rsidR="0032386D">
        <w:rPr>
          <w:rFonts w:ascii="Times New Roman" w:hAnsi="Times New Roman" w:cs="Times New Roman"/>
          <w:sz w:val="24"/>
          <w:szCs w:val="24"/>
        </w:rPr>
        <w:t>poststructural</w:t>
      </w:r>
      <w:r w:rsidRPr="00AD1FCB">
        <w:rPr>
          <w:rFonts w:ascii="Times New Roman" w:hAnsi="Times New Roman" w:cs="Times New Roman"/>
          <w:sz w:val="24"/>
          <w:szCs w:val="24"/>
        </w:rPr>
        <w:t xml:space="preserve"> discourses </w:t>
      </w:r>
      <w:r w:rsidR="00B27B09" w:rsidRPr="00AD1FCB">
        <w:rPr>
          <w:rFonts w:ascii="Times New Roman" w:hAnsi="Times New Roman" w:cs="Times New Roman"/>
          <w:sz w:val="24"/>
          <w:szCs w:val="24"/>
        </w:rPr>
        <w:t xml:space="preserve">namely that of </w:t>
      </w:r>
      <w:r w:rsidRPr="00305F0D">
        <w:rPr>
          <w:rFonts w:ascii="Times New Roman" w:hAnsi="Times New Roman" w:cs="Times New Roman"/>
          <w:i/>
          <w:sz w:val="24"/>
          <w:szCs w:val="24"/>
        </w:rPr>
        <w:t>difference</w:t>
      </w:r>
      <w:r w:rsidR="004D006F" w:rsidRPr="00AD1FCB">
        <w:rPr>
          <w:rFonts w:ascii="Times New Roman" w:hAnsi="Times New Roman" w:cs="Times New Roman"/>
          <w:sz w:val="24"/>
          <w:szCs w:val="24"/>
        </w:rPr>
        <w:t xml:space="preserve"> </w:t>
      </w:r>
      <w:r w:rsidR="0032386D">
        <w:rPr>
          <w:rFonts w:ascii="Times New Roman" w:hAnsi="Times New Roman" w:cs="Times New Roman"/>
          <w:sz w:val="24"/>
          <w:szCs w:val="24"/>
        </w:rPr>
        <w:t xml:space="preserve">and </w:t>
      </w:r>
      <w:r w:rsidR="0032386D" w:rsidRPr="00305F0D">
        <w:rPr>
          <w:rFonts w:ascii="Times New Roman" w:hAnsi="Times New Roman" w:cs="Times New Roman"/>
          <w:i/>
          <w:sz w:val="24"/>
          <w:szCs w:val="24"/>
        </w:rPr>
        <w:t>power</w:t>
      </w:r>
      <w:r w:rsidR="0032386D">
        <w:rPr>
          <w:rFonts w:ascii="Times New Roman" w:hAnsi="Times New Roman" w:cs="Times New Roman"/>
          <w:sz w:val="24"/>
          <w:szCs w:val="24"/>
        </w:rPr>
        <w:t xml:space="preserve"> </w:t>
      </w:r>
      <w:r w:rsidR="004D006F" w:rsidRPr="00AD1FCB">
        <w:rPr>
          <w:rFonts w:ascii="Times New Roman" w:hAnsi="Times New Roman" w:cs="Times New Roman"/>
          <w:sz w:val="24"/>
          <w:szCs w:val="24"/>
        </w:rPr>
        <w:t xml:space="preserve">and discuss </w:t>
      </w:r>
      <w:r w:rsidR="0032386D">
        <w:rPr>
          <w:rFonts w:ascii="Times New Roman" w:hAnsi="Times New Roman" w:cs="Times New Roman"/>
          <w:sz w:val="24"/>
          <w:szCs w:val="24"/>
        </w:rPr>
        <w:t>their implications for</w:t>
      </w:r>
      <w:r w:rsidR="004D006F" w:rsidRPr="00AD1FCB">
        <w:rPr>
          <w:rFonts w:ascii="Times New Roman" w:hAnsi="Times New Roman" w:cs="Times New Roman"/>
          <w:sz w:val="24"/>
          <w:szCs w:val="24"/>
        </w:rPr>
        <w:t xml:space="preserve"> dealing with ethical decisions</w:t>
      </w:r>
      <w:r w:rsidRPr="00AD1FCB">
        <w:rPr>
          <w:rFonts w:ascii="Times New Roman" w:hAnsi="Times New Roman" w:cs="Times New Roman"/>
          <w:sz w:val="24"/>
          <w:szCs w:val="24"/>
        </w:rPr>
        <w:t xml:space="preserve">. The </w:t>
      </w:r>
      <w:r w:rsidR="00067C98" w:rsidRPr="00AD1FCB">
        <w:rPr>
          <w:rFonts w:ascii="Times New Roman" w:hAnsi="Times New Roman" w:cs="Times New Roman"/>
          <w:sz w:val="24"/>
          <w:szCs w:val="24"/>
        </w:rPr>
        <w:t>concern here</w:t>
      </w:r>
      <w:r w:rsidRPr="00AD1FCB">
        <w:rPr>
          <w:rFonts w:ascii="Times New Roman" w:hAnsi="Times New Roman" w:cs="Times New Roman"/>
          <w:sz w:val="24"/>
          <w:szCs w:val="24"/>
        </w:rPr>
        <w:t xml:space="preserve"> is not that </w:t>
      </w:r>
      <w:r w:rsidR="0032386D">
        <w:rPr>
          <w:rFonts w:ascii="Times New Roman" w:hAnsi="Times New Roman" w:cs="Times New Roman"/>
          <w:sz w:val="24"/>
          <w:szCs w:val="24"/>
        </w:rPr>
        <w:t>poststructural</w:t>
      </w:r>
      <w:r w:rsidR="004D006F" w:rsidRPr="00AD1FCB">
        <w:rPr>
          <w:rFonts w:ascii="Times New Roman" w:hAnsi="Times New Roman" w:cs="Times New Roman"/>
          <w:sz w:val="24"/>
          <w:szCs w:val="24"/>
        </w:rPr>
        <w:t xml:space="preserve"> perspectives, </w:t>
      </w:r>
      <w:r w:rsidR="002426EC" w:rsidRPr="00AD1FCB">
        <w:rPr>
          <w:rFonts w:ascii="Times New Roman" w:hAnsi="Times New Roman" w:cs="Times New Roman"/>
          <w:sz w:val="24"/>
          <w:szCs w:val="24"/>
        </w:rPr>
        <w:t xml:space="preserve">necessarily exclude the question of the </w:t>
      </w:r>
      <w:r w:rsidR="002426EC" w:rsidRPr="00AD1FCB">
        <w:rPr>
          <w:rFonts w:ascii="Times New Roman" w:hAnsi="Times New Roman" w:cs="Times New Roman"/>
          <w:i/>
          <w:sz w:val="24"/>
          <w:szCs w:val="24"/>
        </w:rPr>
        <w:t>good</w:t>
      </w:r>
      <w:r w:rsidR="002426EC" w:rsidRPr="00AD1FCB">
        <w:rPr>
          <w:rFonts w:ascii="Times New Roman" w:hAnsi="Times New Roman" w:cs="Times New Roman"/>
          <w:sz w:val="24"/>
          <w:szCs w:val="24"/>
        </w:rPr>
        <w:t>. On the contrary</w:t>
      </w:r>
      <w:r w:rsidR="000639E4" w:rsidRPr="00AD1FCB">
        <w:rPr>
          <w:rFonts w:ascii="Times New Roman" w:hAnsi="Times New Roman" w:cs="Times New Roman"/>
          <w:sz w:val="24"/>
          <w:szCs w:val="24"/>
        </w:rPr>
        <w:t>,</w:t>
      </w:r>
      <w:r w:rsidR="002426EC" w:rsidRPr="00AD1FCB">
        <w:rPr>
          <w:rFonts w:ascii="Times New Roman" w:hAnsi="Times New Roman" w:cs="Times New Roman"/>
          <w:sz w:val="24"/>
          <w:szCs w:val="24"/>
        </w:rPr>
        <w:t xml:space="preserve"> the project of “emancipation” and “transforming mathematics education” indicate a commitment for promoting the </w:t>
      </w:r>
      <w:r w:rsidR="002426EC" w:rsidRPr="00AD1FCB">
        <w:rPr>
          <w:rFonts w:ascii="Times New Roman" w:hAnsi="Times New Roman" w:cs="Times New Roman"/>
          <w:i/>
          <w:sz w:val="24"/>
          <w:szCs w:val="24"/>
        </w:rPr>
        <w:t>good</w:t>
      </w:r>
      <w:r w:rsidR="002426EC" w:rsidRPr="00AD1FCB">
        <w:rPr>
          <w:rFonts w:ascii="Times New Roman" w:hAnsi="Times New Roman" w:cs="Times New Roman"/>
          <w:sz w:val="24"/>
          <w:szCs w:val="24"/>
        </w:rPr>
        <w:t xml:space="preserve">. </w:t>
      </w:r>
      <w:r w:rsidR="00C93885">
        <w:rPr>
          <w:rFonts w:ascii="Times New Roman" w:hAnsi="Times New Roman" w:cs="Times New Roman"/>
          <w:sz w:val="24"/>
          <w:szCs w:val="24"/>
        </w:rPr>
        <w:t>Further, it is worthwhile to mention here that Levinas</w:t>
      </w:r>
      <w:r w:rsidR="00E62F11">
        <w:rPr>
          <w:rFonts w:ascii="Times New Roman" w:hAnsi="Times New Roman" w:cs="Times New Roman"/>
          <w:sz w:val="24"/>
          <w:szCs w:val="24"/>
        </w:rPr>
        <w:t>’</w:t>
      </w:r>
      <w:r w:rsidR="00C93885">
        <w:rPr>
          <w:rFonts w:ascii="Times New Roman" w:hAnsi="Times New Roman" w:cs="Times New Roman"/>
          <w:sz w:val="24"/>
          <w:szCs w:val="24"/>
        </w:rPr>
        <w:t xml:space="preserve"> ideas are well within the poststructuralist French tradition. </w:t>
      </w:r>
      <w:r w:rsidR="002426EC" w:rsidRPr="00AD1FCB">
        <w:rPr>
          <w:rFonts w:ascii="Times New Roman" w:hAnsi="Times New Roman" w:cs="Times New Roman"/>
          <w:sz w:val="24"/>
          <w:szCs w:val="24"/>
        </w:rPr>
        <w:t>Here</w:t>
      </w:r>
      <w:r w:rsidR="00B27B09" w:rsidRPr="00AD1FCB">
        <w:rPr>
          <w:rFonts w:ascii="Times New Roman" w:hAnsi="Times New Roman" w:cs="Times New Roman"/>
          <w:sz w:val="24"/>
          <w:szCs w:val="24"/>
        </w:rPr>
        <w:t>,</w:t>
      </w:r>
      <w:r w:rsidR="002426EC" w:rsidRPr="00AD1FCB">
        <w:rPr>
          <w:rFonts w:ascii="Times New Roman" w:hAnsi="Times New Roman" w:cs="Times New Roman"/>
          <w:sz w:val="24"/>
          <w:szCs w:val="24"/>
        </w:rPr>
        <w:t xml:space="preserve"> I </w:t>
      </w:r>
      <w:r w:rsidR="00B27B09" w:rsidRPr="00AD1FCB">
        <w:rPr>
          <w:rFonts w:ascii="Times New Roman" w:hAnsi="Times New Roman" w:cs="Times New Roman"/>
          <w:sz w:val="24"/>
          <w:szCs w:val="24"/>
        </w:rPr>
        <w:t xml:space="preserve">restrict my comments </w:t>
      </w:r>
      <w:r w:rsidR="00746D88">
        <w:rPr>
          <w:rFonts w:ascii="Times New Roman" w:hAnsi="Times New Roman" w:cs="Times New Roman"/>
          <w:sz w:val="24"/>
          <w:szCs w:val="24"/>
        </w:rPr>
        <w:t>to</w:t>
      </w:r>
      <w:r w:rsidR="00746D88" w:rsidRPr="00AD1FCB">
        <w:rPr>
          <w:rFonts w:ascii="Times New Roman" w:hAnsi="Times New Roman" w:cs="Times New Roman"/>
          <w:sz w:val="24"/>
          <w:szCs w:val="24"/>
        </w:rPr>
        <w:t xml:space="preserve"> </w:t>
      </w:r>
      <w:r w:rsidR="00B27B09" w:rsidRPr="00AD1FCB">
        <w:rPr>
          <w:rFonts w:ascii="Times New Roman" w:hAnsi="Times New Roman" w:cs="Times New Roman"/>
          <w:sz w:val="24"/>
          <w:szCs w:val="24"/>
        </w:rPr>
        <w:t>two arguments</w:t>
      </w:r>
      <w:r w:rsidR="002426EC" w:rsidRPr="00AD1FCB">
        <w:rPr>
          <w:rFonts w:ascii="Times New Roman" w:hAnsi="Times New Roman" w:cs="Times New Roman"/>
          <w:sz w:val="24"/>
          <w:szCs w:val="24"/>
        </w:rPr>
        <w:t xml:space="preserve">. First, the discourse of </w:t>
      </w:r>
      <w:r w:rsidR="002426EC" w:rsidRPr="00DB3D9E">
        <w:rPr>
          <w:rFonts w:ascii="Times New Roman" w:hAnsi="Times New Roman" w:cs="Times New Roman"/>
          <w:sz w:val="24"/>
          <w:szCs w:val="24"/>
        </w:rPr>
        <w:t>difference</w:t>
      </w:r>
      <w:r w:rsidR="002426EC" w:rsidRPr="00AD1FCB">
        <w:rPr>
          <w:rFonts w:ascii="Times New Roman" w:hAnsi="Times New Roman" w:cs="Times New Roman"/>
          <w:i/>
          <w:sz w:val="24"/>
          <w:szCs w:val="24"/>
        </w:rPr>
        <w:t xml:space="preserve">, </w:t>
      </w:r>
      <w:r w:rsidR="002426EC" w:rsidRPr="00AD1FCB">
        <w:rPr>
          <w:rFonts w:ascii="Times New Roman" w:hAnsi="Times New Roman" w:cs="Times New Roman"/>
          <w:sz w:val="24"/>
          <w:szCs w:val="24"/>
        </w:rPr>
        <w:t>carried out uncritically to its logical conclusion</w:t>
      </w:r>
      <w:r w:rsidR="00B27B09" w:rsidRPr="00AD1FCB">
        <w:rPr>
          <w:rFonts w:ascii="Times New Roman" w:hAnsi="Times New Roman" w:cs="Times New Roman"/>
          <w:sz w:val="24"/>
          <w:szCs w:val="24"/>
        </w:rPr>
        <w:t>,</w:t>
      </w:r>
      <w:r w:rsidR="002426EC" w:rsidRPr="00AD1FCB">
        <w:rPr>
          <w:rFonts w:ascii="Times New Roman" w:hAnsi="Times New Roman" w:cs="Times New Roman"/>
          <w:sz w:val="24"/>
          <w:szCs w:val="24"/>
        </w:rPr>
        <w:t xml:space="preserve"> </w:t>
      </w:r>
      <w:r w:rsidR="002426EC" w:rsidRPr="00AD1FCB">
        <w:rPr>
          <w:rFonts w:ascii="Times New Roman" w:hAnsi="Times New Roman" w:cs="Times New Roman"/>
          <w:i/>
          <w:sz w:val="24"/>
          <w:szCs w:val="24"/>
        </w:rPr>
        <w:t>may</w:t>
      </w:r>
      <w:r w:rsidR="002426EC" w:rsidRPr="00AD1FCB">
        <w:rPr>
          <w:rFonts w:ascii="Times New Roman" w:hAnsi="Times New Roman" w:cs="Times New Roman"/>
          <w:sz w:val="24"/>
          <w:szCs w:val="24"/>
        </w:rPr>
        <w:t xml:space="preserve"> lead into a position that renders moral judgements themselves untenable</w:t>
      </w:r>
      <w:r w:rsidR="00B27B09" w:rsidRPr="00AD1FCB">
        <w:rPr>
          <w:rFonts w:ascii="Times New Roman" w:hAnsi="Times New Roman" w:cs="Times New Roman"/>
          <w:sz w:val="24"/>
          <w:szCs w:val="24"/>
        </w:rPr>
        <w:t>. S</w:t>
      </w:r>
      <w:r w:rsidR="002426EC" w:rsidRPr="00AD1FCB">
        <w:rPr>
          <w:rFonts w:ascii="Times New Roman" w:hAnsi="Times New Roman" w:cs="Times New Roman"/>
          <w:sz w:val="24"/>
          <w:szCs w:val="24"/>
        </w:rPr>
        <w:t>econd</w:t>
      </w:r>
      <w:r w:rsidR="00B27B09" w:rsidRPr="00AD1FCB">
        <w:rPr>
          <w:rFonts w:ascii="Times New Roman" w:hAnsi="Times New Roman" w:cs="Times New Roman"/>
          <w:sz w:val="24"/>
          <w:szCs w:val="24"/>
        </w:rPr>
        <w:t>,</w:t>
      </w:r>
      <w:r w:rsidR="002426EC" w:rsidRPr="00AD1FCB">
        <w:rPr>
          <w:rFonts w:ascii="Times New Roman" w:hAnsi="Times New Roman" w:cs="Times New Roman"/>
          <w:sz w:val="24"/>
          <w:szCs w:val="24"/>
        </w:rPr>
        <w:t xml:space="preserve"> </w:t>
      </w:r>
      <w:r w:rsidR="00B27B09" w:rsidRPr="00AD1FCB">
        <w:rPr>
          <w:rFonts w:ascii="Times New Roman" w:hAnsi="Times New Roman" w:cs="Times New Roman"/>
          <w:sz w:val="24"/>
          <w:szCs w:val="24"/>
        </w:rPr>
        <w:t xml:space="preserve">I will </w:t>
      </w:r>
      <w:r w:rsidR="002426EC" w:rsidRPr="00AD1FCB">
        <w:rPr>
          <w:rFonts w:ascii="Times New Roman" w:hAnsi="Times New Roman" w:cs="Times New Roman"/>
          <w:sz w:val="24"/>
          <w:szCs w:val="24"/>
        </w:rPr>
        <w:t>argue</w:t>
      </w:r>
      <w:r w:rsidR="009C11F7" w:rsidRPr="00AD1FCB">
        <w:rPr>
          <w:rFonts w:ascii="Times New Roman" w:hAnsi="Times New Roman" w:cs="Times New Roman"/>
          <w:sz w:val="24"/>
          <w:szCs w:val="24"/>
        </w:rPr>
        <w:t xml:space="preserve"> that </w:t>
      </w:r>
      <w:r w:rsidR="00DC0463">
        <w:rPr>
          <w:rFonts w:ascii="Times New Roman" w:hAnsi="Times New Roman" w:cs="Times New Roman"/>
          <w:sz w:val="24"/>
          <w:szCs w:val="24"/>
        </w:rPr>
        <w:t xml:space="preserve">a discourse of </w:t>
      </w:r>
      <w:r w:rsidR="00DC0463" w:rsidRPr="00DB3D9E">
        <w:rPr>
          <w:rFonts w:ascii="Times New Roman" w:hAnsi="Times New Roman" w:cs="Times New Roman"/>
          <w:sz w:val="24"/>
          <w:szCs w:val="24"/>
        </w:rPr>
        <w:t>power</w:t>
      </w:r>
      <w:r w:rsidR="00DC0463">
        <w:rPr>
          <w:rFonts w:ascii="Times New Roman" w:hAnsi="Times New Roman" w:cs="Times New Roman"/>
          <w:sz w:val="24"/>
          <w:szCs w:val="24"/>
        </w:rPr>
        <w:t xml:space="preserve"> </w:t>
      </w:r>
      <w:r w:rsidR="001676C3">
        <w:rPr>
          <w:rFonts w:ascii="Times New Roman" w:hAnsi="Times New Roman" w:cs="Times New Roman"/>
          <w:sz w:val="24"/>
          <w:szCs w:val="24"/>
        </w:rPr>
        <w:t>(</w:t>
      </w:r>
      <w:r w:rsidR="00DC0463">
        <w:rPr>
          <w:rFonts w:ascii="Times New Roman" w:hAnsi="Times New Roman" w:cs="Times New Roman"/>
          <w:sz w:val="24"/>
          <w:szCs w:val="24"/>
        </w:rPr>
        <w:t xml:space="preserve">and politics as indicated in the very designation socio-political) </w:t>
      </w:r>
      <w:r w:rsidR="002426EC" w:rsidRPr="00AD1FCB">
        <w:rPr>
          <w:rFonts w:ascii="Times New Roman" w:hAnsi="Times New Roman" w:cs="Times New Roman"/>
          <w:sz w:val="24"/>
          <w:szCs w:val="24"/>
        </w:rPr>
        <w:t>require</w:t>
      </w:r>
      <w:r w:rsidR="000A0ED4">
        <w:rPr>
          <w:rFonts w:ascii="Times New Roman" w:hAnsi="Times New Roman" w:cs="Times New Roman"/>
          <w:sz w:val="24"/>
          <w:szCs w:val="24"/>
        </w:rPr>
        <w:t>s</w:t>
      </w:r>
      <w:r w:rsidR="002426EC" w:rsidRPr="00AD1FCB">
        <w:rPr>
          <w:rFonts w:ascii="Times New Roman" w:hAnsi="Times New Roman" w:cs="Times New Roman"/>
          <w:sz w:val="24"/>
          <w:szCs w:val="24"/>
        </w:rPr>
        <w:t xml:space="preserve"> </w:t>
      </w:r>
      <w:r w:rsidR="00C93885">
        <w:rPr>
          <w:rFonts w:ascii="Times New Roman" w:hAnsi="Times New Roman" w:cs="Times New Roman"/>
          <w:sz w:val="24"/>
          <w:szCs w:val="24"/>
        </w:rPr>
        <w:t>the discourse of ethics</w:t>
      </w:r>
      <w:r w:rsidR="002426EC" w:rsidRPr="00AD1FCB">
        <w:rPr>
          <w:rFonts w:ascii="Times New Roman" w:hAnsi="Times New Roman" w:cs="Times New Roman"/>
          <w:sz w:val="24"/>
          <w:szCs w:val="24"/>
        </w:rPr>
        <w:t xml:space="preserve"> to </w:t>
      </w:r>
      <w:r w:rsidR="00B27B09" w:rsidRPr="00AD1FCB">
        <w:rPr>
          <w:rFonts w:ascii="Times New Roman" w:hAnsi="Times New Roman" w:cs="Times New Roman"/>
          <w:sz w:val="24"/>
          <w:szCs w:val="24"/>
        </w:rPr>
        <w:t>allow</w:t>
      </w:r>
      <w:r w:rsidR="002426EC" w:rsidRPr="00AD1FCB">
        <w:rPr>
          <w:rFonts w:ascii="Times New Roman" w:hAnsi="Times New Roman" w:cs="Times New Roman"/>
          <w:sz w:val="24"/>
          <w:szCs w:val="24"/>
        </w:rPr>
        <w:t xml:space="preserve"> </w:t>
      </w:r>
      <w:r w:rsidR="000A0ED4">
        <w:rPr>
          <w:rFonts w:ascii="Times New Roman" w:hAnsi="Times New Roman" w:cs="Times New Roman"/>
          <w:sz w:val="24"/>
          <w:szCs w:val="24"/>
        </w:rPr>
        <w:t>reflections</w:t>
      </w:r>
      <w:r w:rsidR="002426EC" w:rsidRPr="00AD1FCB">
        <w:rPr>
          <w:rFonts w:ascii="Times New Roman" w:hAnsi="Times New Roman" w:cs="Times New Roman"/>
          <w:sz w:val="24"/>
          <w:szCs w:val="24"/>
        </w:rPr>
        <w:t xml:space="preserve"> on its own </w:t>
      </w:r>
      <w:r w:rsidR="002426EC" w:rsidRPr="00C93885">
        <w:rPr>
          <w:rFonts w:ascii="Times New Roman" w:hAnsi="Times New Roman" w:cs="Times New Roman"/>
          <w:i/>
          <w:sz w:val="24"/>
          <w:szCs w:val="24"/>
        </w:rPr>
        <w:t>goodness</w:t>
      </w:r>
      <w:r w:rsidR="002426EC" w:rsidRPr="00AD1FCB">
        <w:rPr>
          <w:rFonts w:ascii="Times New Roman" w:hAnsi="Times New Roman" w:cs="Times New Roman"/>
          <w:sz w:val="24"/>
          <w:szCs w:val="24"/>
        </w:rPr>
        <w:t>.</w:t>
      </w:r>
    </w:p>
    <w:p w:rsidR="003B4FDF" w:rsidRPr="00AD1FCB" w:rsidRDefault="00DC0463" w:rsidP="00E9494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Turning</w:t>
      </w:r>
      <w:r w:rsidR="003B4FDF" w:rsidRPr="00AD1FCB">
        <w:rPr>
          <w:rFonts w:ascii="Times New Roman" w:hAnsi="Times New Roman" w:cs="Times New Roman"/>
          <w:sz w:val="24"/>
          <w:szCs w:val="24"/>
        </w:rPr>
        <w:t xml:space="preserve"> away from the hegemony of the reductionist and totalitarian “truth” that the scientific rationality </w:t>
      </w:r>
      <w:r w:rsidR="000A0ED4">
        <w:rPr>
          <w:rFonts w:ascii="Times New Roman" w:hAnsi="Times New Roman" w:cs="Times New Roman"/>
          <w:sz w:val="24"/>
          <w:szCs w:val="24"/>
        </w:rPr>
        <w:t>promoted</w:t>
      </w:r>
      <w:r w:rsidR="003B4FDF" w:rsidRPr="00AD1FCB">
        <w:rPr>
          <w:rFonts w:ascii="Times New Roman" w:hAnsi="Times New Roman" w:cs="Times New Roman"/>
          <w:sz w:val="24"/>
          <w:szCs w:val="24"/>
        </w:rPr>
        <w:t xml:space="preserve">, many of the theories referred to by Lerman and Gutiérrez </w:t>
      </w:r>
      <w:r w:rsidR="001676C3">
        <w:rPr>
          <w:rFonts w:ascii="Times New Roman" w:hAnsi="Times New Roman" w:cs="Times New Roman"/>
          <w:sz w:val="24"/>
          <w:szCs w:val="24"/>
        </w:rPr>
        <w:t xml:space="preserve">above </w:t>
      </w:r>
      <w:r w:rsidR="003B4FDF" w:rsidRPr="00AD1FCB">
        <w:rPr>
          <w:rFonts w:ascii="Times New Roman" w:hAnsi="Times New Roman" w:cs="Times New Roman"/>
          <w:sz w:val="24"/>
          <w:szCs w:val="24"/>
        </w:rPr>
        <w:t xml:space="preserve">recognise that knowledge is </w:t>
      </w:r>
      <w:r w:rsidR="000A0ED4">
        <w:rPr>
          <w:rFonts w:ascii="Times New Roman" w:hAnsi="Times New Roman" w:cs="Times New Roman"/>
          <w:sz w:val="24"/>
          <w:szCs w:val="24"/>
        </w:rPr>
        <w:t xml:space="preserve">historically </w:t>
      </w:r>
      <w:r w:rsidR="000A0ED4" w:rsidRPr="00AD1FCB">
        <w:rPr>
          <w:rFonts w:ascii="Times New Roman" w:hAnsi="Times New Roman" w:cs="Times New Roman"/>
          <w:sz w:val="24"/>
          <w:szCs w:val="24"/>
        </w:rPr>
        <w:t xml:space="preserve">contingent and </w:t>
      </w:r>
      <w:r w:rsidR="003B4FDF" w:rsidRPr="00AD1FCB">
        <w:rPr>
          <w:rFonts w:ascii="Times New Roman" w:hAnsi="Times New Roman" w:cs="Times New Roman"/>
          <w:sz w:val="24"/>
          <w:szCs w:val="24"/>
        </w:rPr>
        <w:t xml:space="preserve">socially constructed. The language of </w:t>
      </w:r>
      <w:r w:rsidR="003B4FDF" w:rsidRPr="00DB3D9E">
        <w:rPr>
          <w:rFonts w:ascii="Times New Roman" w:hAnsi="Times New Roman" w:cs="Times New Roman"/>
          <w:sz w:val="24"/>
          <w:szCs w:val="24"/>
        </w:rPr>
        <w:t>difference</w:t>
      </w:r>
      <w:r w:rsidR="003B4FDF" w:rsidRPr="00AD1FCB">
        <w:rPr>
          <w:rFonts w:ascii="Times New Roman" w:hAnsi="Times New Roman" w:cs="Times New Roman"/>
          <w:sz w:val="24"/>
          <w:szCs w:val="24"/>
        </w:rPr>
        <w:t xml:space="preserve"> has entered the discourse of mathematics </w:t>
      </w:r>
      <w:r w:rsidR="00C12A79" w:rsidRPr="00AD1FCB">
        <w:rPr>
          <w:rFonts w:ascii="Times New Roman" w:hAnsi="Times New Roman" w:cs="Times New Roman"/>
          <w:sz w:val="24"/>
          <w:szCs w:val="24"/>
        </w:rPr>
        <w:t>education</w:t>
      </w:r>
      <w:r w:rsidR="003B4FDF" w:rsidRPr="00AD1FCB">
        <w:rPr>
          <w:rFonts w:ascii="Times New Roman" w:hAnsi="Times New Roman" w:cs="Times New Roman"/>
          <w:sz w:val="24"/>
          <w:szCs w:val="24"/>
        </w:rPr>
        <w:t xml:space="preserve">, reflecting similar developments in Western philosophy. </w:t>
      </w:r>
      <w:r w:rsidR="00FF5252">
        <w:rPr>
          <w:rFonts w:ascii="Times New Roman" w:hAnsi="Times New Roman" w:cs="Times New Roman"/>
          <w:sz w:val="24"/>
          <w:szCs w:val="24"/>
        </w:rPr>
        <w:t>May (1997)</w:t>
      </w:r>
      <w:r w:rsidR="00B27B09" w:rsidRPr="00AD1FCB">
        <w:rPr>
          <w:rFonts w:ascii="Times New Roman" w:hAnsi="Times New Roman" w:cs="Times New Roman"/>
          <w:sz w:val="24"/>
          <w:szCs w:val="24"/>
        </w:rPr>
        <w:t xml:space="preserve"> </w:t>
      </w:r>
      <w:r w:rsidR="00FF5252">
        <w:rPr>
          <w:rFonts w:ascii="Times New Roman" w:hAnsi="Times New Roman" w:cs="Times New Roman"/>
          <w:sz w:val="24"/>
          <w:szCs w:val="24"/>
        </w:rPr>
        <w:t>note</w:t>
      </w:r>
      <w:r w:rsidR="000A0ED4">
        <w:rPr>
          <w:rFonts w:ascii="Times New Roman" w:hAnsi="Times New Roman" w:cs="Times New Roman"/>
          <w:sz w:val="24"/>
          <w:szCs w:val="24"/>
        </w:rPr>
        <w:t>s</w:t>
      </w:r>
      <w:r w:rsidR="00B27B09" w:rsidRPr="00AD1FCB">
        <w:rPr>
          <w:rFonts w:ascii="Times New Roman" w:hAnsi="Times New Roman" w:cs="Times New Roman"/>
          <w:sz w:val="24"/>
          <w:szCs w:val="24"/>
        </w:rPr>
        <w:t xml:space="preserve"> that the discourse of difference has dominated French thought</w:t>
      </w:r>
      <w:r w:rsidR="003B4FDF" w:rsidRPr="00AD1FCB">
        <w:rPr>
          <w:rFonts w:ascii="Times New Roman" w:hAnsi="Times New Roman" w:cs="Times New Roman"/>
          <w:sz w:val="24"/>
          <w:szCs w:val="24"/>
        </w:rPr>
        <w:t xml:space="preserve"> in recent times</w:t>
      </w:r>
      <w:r w:rsidR="000A0ED4">
        <w:rPr>
          <w:rFonts w:ascii="Times New Roman" w:hAnsi="Times New Roman" w:cs="Times New Roman"/>
          <w:sz w:val="24"/>
          <w:szCs w:val="24"/>
        </w:rPr>
        <w:t xml:space="preserve"> (</w:t>
      </w:r>
      <w:r>
        <w:rPr>
          <w:rFonts w:ascii="Times New Roman" w:hAnsi="Times New Roman" w:cs="Times New Roman"/>
          <w:sz w:val="24"/>
          <w:szCs w:val="24"/>
        </w:rPr>
        <w:t xml:space="preserve">arguably, </w:t>
      </w:r>
      <w:r w:rsidR="00C12A79" w:rsidRPr="00AD1FCB">
        <w:rPr>
          <w:rFonts w:ascii="Times New Roman" w:hAnsi="Times New Roman" w:cs="Times New Roman"/>
          <w:sz w:val="24"/>
          <w:szCs w:val="24"/>
        </w:rPr>
        <w:t>a term parallel to diversity in English speaking countries</w:t>
      </w:r>
      <w:r w:rsidR="000A0ED4">
        <w:rPr>
          <w:rFonts w:ascii="Times New Roman" w:hAnsi="Times New Roman" w:cs="Times New Roman"/>
          <w:sz w:val="24"/>
          <w:szCs w:val="24"/>
        </w:rPr>
        <w:t>)</w:t>
      </w:r>
      <w:r w:rsidR="00B27B09" w:rsidRPr="00AD1FCB">
        <w:rPr>
          <w:rFonts w:ascii="Times New Roman" w:hAnsi="Times New Roman" w:cs="Times New Roman"/>
          <w:sz w:val="24"/>
          <w:szCs w:val="24"/>
        </w:rPr>
        <w:t xml:space="preserve">. </w:t>
      </w:r>
    </w:p>
    <w:p w:rsidR="00BB7A8B" w:rsidRPr="00AD1FCB" w:rsidRDefault="00BB7A8B" w:rsidP="00E94941">
      <w:pPr>
        <w:spacing w:after="0" w:line="240" w:lineRule="auto"/>
        <w:ind w:firstLine="720"/>
        <w:jc w:val="both"/>
        <w:rPr>
          <w:rFonts w:ascii="Times New Roman" w:hAnsi="Times New Roman" w:cs="Times New Roman"/>
          <w:sz w:val="24"/>
          <w:szCs w:val="24"/>
        </w:rPr>
      </w:pPr>
      <w:r w:rsidRPr="00AD1FCB">
        <w:rPr>
          <w:rFonts w:ascii="Times New Roman" w:hAnsi="Times New Roman" w:cs="Times New Roman"/>
          <w:sz w:val="24"/>
          <w:szCs w:val="24"/>
        </w:rPr>
        <w:t xml:space="preserve">However, the discourse of difference cannot evade the need for moral judgements as to the status of difference. After all, isn’t a commitment for social justice </w:t>
      </w:r>
      <w:r w:rsidR="00DC0463">
        <w:rPr>
          <w:rFonts w:ascii="Times New Roman" w:hAnsi="Times New Roman" w:cs="Times New Roman"/>
          <w:sz w:val="24"/>
          <w:szCs w:val="24"/>
        </w:rPr>
        <w:t xml:space="preserve">also </w:t>
      </w:r>
      <w:r w:rsidRPr="00AD1FCB">
        <w:rPr>
          <w:rFonts w:ascii="Times New Roman" w:hAnsi="Times New Roman" w:cs="Times New Roman"/>
          <w:sz w:val="24"/>
          <w:szCs w:val="24"/>
        </w:rPr>
        <w:t xml:space="preserve">a commitment against social injustice? Can we accept totalitarian regimes as </w:t>
      </w:r>
      <w:r w:rsidR="006F0BC0" w:rsidRPr="00AD1FCB">
        <w:rPr>
          <w:rFonts w:ascii="Times New Roman" w:hAnsi="Times New Roman" w:cs="Times New Roman"/>
          <w:sz w:val="24"/>
          <w:szCs w:val="24"/>
        </w:rPr>
        <w:t xml:space="preserve">mere </w:t>
      </w:r>
      <w:r w:rsidRPr="00AD1FCB">
        <w:rPr>
          <w:rFonts w:ascii="Times New Roman" w:hAnsi="Times New Roman" w:cs="Times New Roman"/>
          <w:sz w:val="24"/>
          <w:szCs w:val="24"/>
        </w:rPr>
        <w:t>alternative social organisation</w:t>
      </w:r>
      <w:r w:rsidR="006F0BC0">
        <w:rPr>
          <w:rFonts w:ascii="Times New Roman" w:hAnsi="Times New Roman" w:cs="Times New Roman"/>
          <w:sz w:val="24"/>
          <w:szCs w:val="24"/>
        </w:rPr>
        <w:t>s</w:t>
      </w:r>
      <w:r w:rsidRPr="00AD1FCB">
        <w:rPr>
          <w:rFonts w:ascii="Times New Roman" w:hAnsi="Times New Roman" w:cs="Times New Roman"/>
          <w:sz w:val="24"/>
          <w:szCs w:val="24"/>
        </w:rPr>
        <w:t xml:space="preserve">? </w:t>
      </w:r>
      <w:r w:rsidR="007D2802" w:rsidRPr="00AD1FCB">
        <w:rPr>
          <w:rFonts w:ascii="Times New Roman" w:hAnsi="Times New Roman" w:cs="Times New Roman"/>
          <w:sz w:val="24"/>
          <w:szCs w:val="24"/>
        </w:rPr>
        <w:t>S</w:t>
      </w:r>
      <w:r w:rsidR="00935ECB" w:rsidRPr="00AD1FCB">
        <w:rPr>
          <w:rFonts w:ascii="Times New Roman" w:hAnsi="Times New Roman" w:cs="Times New Roman"/>
          <w:sz w:val="24"/>
          <w:szCs w:val="24"/>
        </w:rPr>
        <w:t>uch</w:t>
      </w:r>
      <w:r w:rsidR="00497316" w:rsidRPr="00AD1FCB">
        <w:rPr>
          <w:rFonts w:ascii="Times New Roman" w:hAnsi="Times New Roman" w:cs="Times New Roman"/>
          <w:sz w:val="24"/>
          <w:szCs w:val="24"/>
        </w:rPr>
        <w:t xml:space="preserve"> questions point out to a dilemma </w:t>
      </w:r>
      <w:r w:rsidR="001676C3">
        <w:rPr>
          <w:rFonts w:ascii="Times New Roman" w:hAnsi="Times New Roman" w:cs="Times New Roman"/>
          <w:sz w:val="24"/>
          <w:szCs w:val="24"/>
        </w:rPr>
        <w:t>within/for</w:t>
      </w:r>
      <w:r w:rsidR="00497316" w:rsidRPr="00AD1FCB">
        <w:rPr>
          <w:rFonts w:ascii="Times New Roman" w:hAnsi="Times New Roman" w:cs="Times New Roman"/>
          <w:sz w:val="24"/>
          <w:szCs w:val="24"/>
        </w:rPr>
        <w:t xml:space="preserve"> the discourse of difference. On one hand, we can take the stance of abandoning moral judgements all together. On the other hand, we can take the stance </w:t>
      </w:r>
      <w:r w:rsidR="008C0F10">
        <w:rPr>
          <w:rFonts w:ascii="Times New Roman" w:hAnsi="Times New Roman" w:cs="Times New Roman"/>
          <w:sz w:val="24"/>
          <w:szCs w:val="24"/>
        </w:rPr>
        <w:t xml:space="preserve">of adopting </w:t>
      </w:r>
      <w:r w:rsidR="00DC0463">
        <w:rPr>
          <w:rFonts w:ascii="Times New Roman" w:hAnsi="Times New Roman" w:cs="Times New Roman"/>
          <w:sz w:val="24"/>
          <w:szCs w:val="24"/>
        </w:rPr>
        <w:t xml:space="preserve">ethical values </w:t>
      </w:r>
      <w:r w:rsidR="008C0F10">
        <w:rPr>
          <w:rFonts w:ascii="Times New Roman" w:hAnsi="Times New Roman" w:cs="Times New Roman"/>
          <w:sz w:val="24"/>
          <w:szCs w:val="24"/>
        </w:rPr>
        <w:t>that</w:t>
      </w:r>
      <w:r w:rsidR="00C12A79" w:rsidRPr="00AD1FCB">
        <w:rPr>
          <w:rFonts w:ascii="Times New Roman" w:hAnsi="Times New Roman" w:cs="Times New Roman"/>
          <w:sz w:val="24"/>
          <w:szCs w:val="24"/>
        </w:rPr>
        <w:t xml:space="preserve"> embrace inclusion</w:t>
      </w:r>
      <w:r w:rsidR="008C0F10">
        <w:rPr>
          <w:rFonts w:ascii="Times New Roman" w:hAnsi="Times New Roman" w:cs="Times New Roman"/>
          <w:sz w:val="24"/>
          <w:szCs w:val="24"/>
        </w:rPr>
        <w:t xml:space="preserve"> – thus allowing difference in ethical standards</w:t>
      </w:r>
      <w:r w:rsidR="00497316" w:rsidRPr="00AD1FCB">
        <w:rPr>
          <w:rFonts w:ascii="Times New Roman" w:hAnsi="Times New Roman" w:cs="Times New Roman"/>
          <w:sz w:val="24"/>
          <w:szCs w:val="24"/>
        </w:rPr>
        <w:t xml:space="preserve">. </w:t>
      </w:r>
      <w:r w:rsidR="008C0F10">
        <w:rPr>
          <w:rFonts w:ascii="Times New Roman" w:hAnsi="Times New Roman" w:cs="Times New Roman"/>
          <w:sz w:val="24"/>
          <w:szCs w:val="24"/>
        </w:rPr>
        <w:t>L</w:t>
      </w:r>
      <w:r w:rsidR="001676C3">
        <w:rPr>
          <w:rFonts w:ascii="Times New Roman" w:hAnsi="Times New Roman" w:cs="Times New Roman"/>
          <w:sz w:val="24"/>
          <w:szCs w:val="24"/>
        </w:rPr>
        <w:t>et us examine each stance in turn.</w:t>
      </w:r>
      <w:r w:rsidR="008B1A4D">
        <w:rPr>
          <w:rFonts w:ascii="Times New Roman" w:hAnsi="Times New Roman" w:cs="Times New Roman"/>
          <w:sz w:val="24"/>
          <w:szCs w:val="24"/>
        </w:rPr>
        <w:t xml:space="preserve"> </w:t>
      </w:r>
    </w:p>
    <w:p w:rsidR="00497316" w:rsidRPr="00AD1FCB" w:rsidRDefault="00497316" w:rsidP="00E94941">
      <w:pPr>
        <w:spacing w:after="0" w:line="240" w:lineRule="auto"/>
        <w:ind w:firstLine="720"/>
        <w:jc w:val="both"/>
        <w:rPr>
          <w:rFonts w:ascii="Times New Roman" w:hAnsi="Times New Roman" w:cs="Times New Roman"/>
          <w:color w:val="000000"/>
          <w:sz w:val="24"/>
          <w:szCs w:val="24"/>
        </w:rPr>
      </w:pPr>
      <w:r w:rsidRPr="00AD1FCB">
        <w:rPr>
          <w:rFonts w:ascii="Times New Roman" w:hAnsi="Times New Roman" w:cs="Times New Roman"/>
          <w:sz w:val="24"/>
          <w:szCs w:val="24"/>
        </w:rPr>
        <w:t xml:space="preserve">Taking the first stance, </w:t>
      </w:r>
      <w:r w:rsidR="007D2802" w:rsidRPr="00AD1FCB">
        <w:rPr>
          <w:rFonts w:ascii="Times New Roman" w:hAnsi="Times New Roman" w:cs="Times New Roman"/>
          <w:sz w:val="24"/>
          <w:szCs w:val="24"/>
        </w:rPr>
        <w:t>adopted</w:t>
      </w:r>
      <w:r w:rsidR="0095665C" w:rsidRPr="00AD1FCB">
        <w:rPr>
          <w:rFonts w:ascii="Times New Roman" w:hAnsi="Times New Roman" w:cs="Times New Roman"/>
          <w:sz w:val="24"/>
          <w:szCs w:val="24"/>
        </w:rPr>
        <w:t xml:space="preserve"> by Nietzsche, Foucault and early </w:t>
      </w:r>
      <w:proofErr w:type="gramStart"/>
      <w:r w:rsidR="0095665C" w:rsidRPr="00AD1FCB">
        <w:rPr>
          <w:rFonts w:ascii="Times New Roman" w:hAnsi="Times New Roman" w:cs="Times New Roman"/>
          <w:sz w:val="24"/>
          <w:szCs w:val="24"/>
        </w:rPr>
        <w:t>Derrida,</w:t>
      </w:r>
      <w:proofErr w:type="gramEnd"/>
      <w:r w:rsidR="0095665C" w:rsidRPr="00AD1FCB">
        <w:rPr>
          <w:rFonts w:ascii="Times New Roman" w:hAnsi="Times New Roman" w:cs="Times New Roman"/>
          <w:sz w:val="24"/>
          <w:szCs w:val="24"/>
        </w:rPr>
        <w:t xml:space="preserve"> either </w:t>
      </w:r>
      <w:r w:rsidR="00C12A79" w:rsidRPr="00AD1FCB">
        <w:rPr>
          <w:rFonts w:ascii="Times New Roman" w:hAnsi="Times New Roman" w:cs="Times New Roman"/>
          <w:sz w:val="24"/>
          <w:szCs w:val="24"/>
        </w:rPr>
        <w:t>direct</w:t>
      </w:r>
      <w:r w:rsidR="001676C3">
        <w:rPr>
          <w:rFonts w:ascii="Times New Roman" w:hAnsi="Times New Roman" w:cs="Times New Roman"/>
          <w:sz w:val="24"/>
          <w:szCs w:val="24"/>
        </w:rPr>
        <w:t>ly</w:t>
      </w:r>
      <w:r w:rsidR="00C12A79" w:rsidRPr="00AD1FCB">
        <w:rPr>
          <w:rFonts w:ascii="Times New Roman" w:hAnsi="Times New Roman" w:cs="Times New Roman"/>
          <w:sz w:val="24"/>
          <w:szCs w:val="24"/>
        </w:rPr>
        <w:t xml:space="preserve"> attack</w:t>
      </w:r>
      <w:r w:rsidR="007D2802" w:rsidRPr="00AD1FCB">
        <w:rPr>
          <w:rFonts w:ascii="Times New Roman" w:hAnsi="Times New Roman" w:cs="Times New Roman"/>
          <w:sz w:val="24"/>
          <w:szCs w:val="24"/>
        </w:rPr>
        <w:t xml:space="preserve"> the</w:t>
      </w:r>
      <w:r w:rsidR="0095665C" w:rsidRPr="00AD1FCB">
        <w:rPr>
          <w:rFonts w:ascii="Times New Roman" w:hAnsi="Times New Roman" w:cs="Times New Roman"/>
          <w:sz w:val="24"/>
          <w:szCs w:val="24"/>
        </w:rPr>
        <w:t xml:space="preserve"> possibility of ethical judgements or ignores them all together</w:t>
      </w:r>
      <w:r w:rsidR="00C12A79" w:rsidRPr="00AD1FCB">
        <w:rPr>
          <w:rFonts w:ascii="Times New Roman" w:hAnsi="Times New Roman" w:cs="Times New Roman"/>
          <w:sz w:val="24"/>
          <w:szCs w:val="24"/>
        </w:rPr>
        <w:t xml:space="preserve"> (</w:t>
      </w:r>
      <w:r w:rsidR="00943225">
        <w:rPr>
          <w:rFonts w:ascii="Times New Roman" w:hAnsi="Times New Roman" w:cs="Times New Roman"/>
          <w:sz w:val="24"/>
          <w:szCs w:val="24"/>
        </w:rPr>
        <w:t>Davis, 1996)</w:t>
      </w:r>
      <w:r w:rsidR="0095665C" w:rsidRPr="00AD1FCB">
        <w:rPr>
          <w:rFonts w:ascii="Times New Roman" w:hAnsi="Times New Roman" w:cs="Times New Roman"/>
          <w:sz w:val="24"/>
          <w:szCs w:val="24"/>
        </w:rPr>
        <w:t xml:space="preserve">. Cohen </w:t>
      </w:r>
      <w:r w:rsidR="00637ED8">
        <w:rPr>
          <w:rFonts w:ascii="Times New Roman" w:hAnsi="Times New Roman" w:cs="Times New Roman"/>
          <w:sz w:val="24"/>
          <w:szCs w:val="24"/>
        </w:rPr>
        <w:t xml:space="preserve">(2001) </w:t>
      </w:r>
      <w:r w:rsidR="0095665C" w:rsidRPr="00AD1FCB">
        <w:rPr>
          <w:rFonts w:ascii="Times New Roman" w:hAnsi="Times New Roman" w:cs="Times New Roman"/>
          <w:sz w:val="24"/>
          <w:szCs w:val="24"/>
        </w:rPr>
        <w:t xml:space="preserve">calls this stance as an </w:t>
      </w:r>
      <w:r w:rsidR="007D2802" w:rsidRPr="00AD1FCB">
        <w:rPr>
          <w:rFonts w:ascii="Times New Roman" w:hAnsi="Times New Roman" w:cs="Times New Roman"/>
          <w:sz w:val="24"/>
          <w:szCs w:val="24"/>
        </w:rPr>
        <w:t>“</w:t>
      </w:r>
      <w:r w:rsidR="0095665C" w:rsidRPr="00AD1FCB">
        <w:rPr>
          <w:rFonts w:ascii="Times New Roman" w:hAnsi="Times New Roman" w:cs="Times New Roman"/>
          <w:sz w:val="24"/>
          <w:szCs w:val="24"/>
        </w:rPr>
        <w:t>aesthetic stance</w:t>
      </w:r>
      <w:r w:rsidR="007D2802" w:rsidRPr="00AD1FCB">
        <w:rPr>
          <w:rFonts w:ascii="Times New Roman" w:hAnsi="Times New Roman" w:cs="Times New Roman"/>
          <w:sz w:val="24"/>
          <w:szCs w:val="24"/>
        </w:rPr>
        <w:t>”</w:t>
      </w:r>
      <w:r w:rsidR="0095665C" w:rsidRPr="00AD1FCB">
        <w:rPr>
          <w:rFonts w:ascii="Times New Roman" w:hAnsi="Times New Roman" w:cs="Times New Roman"/>
          <w:sz w:val="24"/>
          <w:szCs w:val="24"/>
        </w:rPr>
        <w:t xml:space="preserve"> which, understood in its broadest sense, “is the show of </w:t>
      </w:r>
      <w:r w:rsidR="0095665C" w:rsidRPr="001676C3">
        <w:rPr>
          <w:rFonts w:ascii="Times New Roman" w:hAnsi="Times New Roman" w:cs="Times New Roman"/>
          <w:i/>
          <w:sz w:val="24"/>
          <w:szCs w:val="24"/>
        </w:rPr>
        <w:t>what is</w:t>
      </w:r>
      <w:r w:rsidR="0095665C" w:rsidRPr="00AD1FCB">
        <w:rPr>
          <w:rFonts w:ascii="Times New Roman" w:hAnsi="Times New Roman" w:cs="Times New Roman"/>
          <w:sz w:val="24"/>
          <w:szCs w:val="24"/>
        </w:rPr>
        <w:t xml:space="preserve">” (p. 12).  </w:t>
      </w:r>
      <w:r w:rsidR="00E65AD3">
        <w:rPr>
          <w:rFonts w:ascii="Times New Roman" w:hAnsi="Times New Roman" w:cs="Times New Roman"/>
          <w:sz w:val="24"/>
          <w:szCs w:val="24"/>
        </w:rPr>
        <w:t xml:space="preserve">“Emptiness” and “nihilism” are terms used by Standish (2001) to describe </w:t>
      </w:r>
      <w:r w:rsidR="006F0BC0">
        <w:rPr>
          <w:rFonts w:ascii="Times New Roman" w:hAnsi="Times New Roman" w:cs="Times New Roman"/>
          <w:sz w:val="24"/>
          <w:szCs w:val="24"/>
        </w:rPr>
        <w:t xml:space="preserve">some </w:t>
      </w:r>
      <w:r w:rsidR="00E65AD3">
        <w:rPr>
          <w:rFonts w:ascii="Times New Roman" w:hAnsi="Times New Roman" w:cs="Times New Roman"/>
          <w:sz w:val="24"/>
          <w:szCs w:val="24"/>
        </w:rPr>
        <w:t>contemporary discourse</w:t>
      </w:r>
      <w:r w:rsidR="006F0BC0">
        <w:rPr>
          <w:rFonts w:ascii="Times New Roman" w:hAnsi="Times New Roman" w:cs="Times New Roman"/>
          <w:sz w:val="24"/>
          <w:szCs w:val="24"/>
        </w:rPr>
        <w:t>s</w:t>
      </w:r>
      <w:r w:rsidR="00E65AD3">
        <w:rPr>
          <w:rFonts w:ascii="Times New Roman" w:hAnsi="Times New Roman" w:cs="Times New Roman"/>
          <w:sz w:val="24"/>
          <w:szCs w:val="24"/>
        </w:rPr>
        <w:t xml:space="preserve"> with regards to ethical stances. </w:t>
      </w:r>
      <w:r w:rsidR="00A32ABC" w:rsidRPr="00AD1FCB">
        <w:rPr>
          <w:rFonts w:ascii="Times New Roman" w:hAnsi="Times New Roman" w:cs="Times New Roman"/>
          <w:sz w:val="24"/>
          <w:szCs w:val="24"/>
        </w:rPr>
        <w:t>Giroux</w:t>
      </w:r>
      <w:r w:rsidR="000B6B66" w:rsidRPr="00AD1FCB">
        <w:rPr>
          <w:rFonts w:ascii="Times New Roman" w:hAnsi="Times New Roman" w:cs="Times New Roman"/>
          <w:sz w:val="24"/>
          <w:szCs w:val="24"/>
        </w:rPr>
        <w:t xml:space="preserve"> </w:t>
      </w:r>
      <w:r w:rsidR="00A32ABC" w:rsidRPr="00AD1FCB">
        <w:rPr>
          <w:rFonts w:ascii="Times New Roman" w:hAnsi="Times New Roman" w:cs="Times New Roman"/>
          <w:sz w:val="24"/>
          <w:szCs w:val="24"/>
        </w:rPr>
        <w:t>(</w:t>
      </w:r>
      <w:r w:rsidR="005B1754">
        <w:rPr>
          <w:rFonts w:ascii="Times New Roman" w:hAnsi="Times New Roman" w:cs="Times New Roman"/>
          <w:sz w:val="24"/>
          <w:szCs w:val="24"/>
        </w:rPr>
        <w:t>1987</w:t>
      </w:r>
      <w:r w:rsidR="00A32ABC" w:rsidRPr="00AD1FCB">
        <w:rPr>
          <w:rFonts w:ascii="Times New Roman" w:hAnsi="Times New Roman" w:cs="Times New Roman"/>
          <w:sz w:val="24"/>
          <w:szCs w:val="24"/>
        </w:rPr>
        <w:t xml:space="preserve">) </w:t>
      </w:r>
      <w:r w:rsidR="007D2802" w:rsidRPr="00AD1FCB">
        <w:rPr>
          <w:rFonts w:ascii="Times New Roman" w:hAnsi="Times New Roman" w:cs="Times New Roman"/>
          <w:sz w:val="24"/>
          <w:szCs w:val="24"/>
        </w:rPr>
        <w:t xml:space="preserve">might </w:t>
      </w:r>
      <w:r w:rsidR="00A32ABC" w:rsidRPr="00AD1FCB">
        <w:rPr>
          <w:rFonts w:ascii="Times New Roman" w:hAnsi="Times New Roman" w:cs="Times New Roman"/>
          <w:sz w:val="24"/>
          <w:szCs w:val="24"/>
        </w:rPr>
        <w:t>include</w:t>
      </w:r>
      <w:r w:rsidR="000B6B66" w:rsidRPr="00AD1FCB">
        <w:rPr>
          <w:rFonts w:ascii="Times New Roman" w:hAnsi="Times New Roman" w:cs="Times New Roman"/>
          <w:sz w:val="24"/>
          <w:szCs w:val="24"/>
        </w:rPr>
        <w:t xml:space="preserve"> in this stance some</w:t>
      </w:r>
      <w:r w:rsidR="001676C3">
        <w:rPr>
          <w:rFonts w:ascii="Times New Roman" w:hAnsi="Times New Roman" w:cs="Times New Roman"/>
          <w:sz w:val="24"/>
          <w:szCs w:val="24"/>
        </w:rPr>
        <w:t xml:space="preserve">, what in his words can be called, </w:t>
      </w:r>
      <w:r w:rsidR="000B6B66" w:rsidRPr="00AD1FCB">
        <w:rPr>
          <w:rFonts w:ascii="Times New Roman" w:hAnsi="Times New Roman" w:cs="Times New Roman"/>
          <w:color w:val="000000"/>
          <w:sz w:val="24"/>
          <w:szCs w:val="24"/>
        </w:rPr>
        <w:t xml:space="preserve">“free-floating” forms of postmodernism that lead to </w:t>
      </w:r>
      <w:r w:rsidR="00A76462">
        <w:rPr>
          <w:rFonts w:ascii="Times New Roman" w:hAnsi="Times New Roman" w:cs="Times New Roman"/>
          <w:color w:val="000000"/>
          <w:sz w:val="24"/>
          <w:szCs w:val="24"/>
        </w:rPr>
        <w:t>“</w:t>
      </w:r>
      <w:r w:rsidR="000B6B66" w:rsidRPr="00AD1FCB">
        <w:rPr>
          <w:rFonts w:ascii="Times New Roman" w:hAnsi="Times New Roman" w:cs="Times New Roman"/>
          <w:color w:val="000000"/>
          <w:sz w:val="24"/>
          <w:szCs w:val="24"/>
        </w:rPr>
        <w:t>pragmatism and relativism</w:t>
      </w:r>
      <w:r w:rsidR="00A76462">
        <w:rPr>
          <w:rFonts w:ascii="Times New Roman" w:hAnsi="Times New Roman" w:cs="Times New Roman"/>
          <w:color w:val="000000"/>
          <w:sz w:val="24"/>
          <w:szCs w:val="24"/>
        </w:rPr>
        <w:t>”</w:t>
      </w:r>
      <w:r w:rsidR="001676C3">
        <w:rPr>
          <w:rFonts w:ascii="Times New Roman" w:hAnsi="Times New Roman" w:cs="Times New Roman"/>
          <w:color w:val="000000"/>
          <w:sz w:val="24"/>
          <w:szCs w:val="24"/>
        </w:rPr>
        <w:t xml:space="preserve"> (p. </w:t>
      </w:r>
      <w:r w:rsidR="005B1754">
        <w:rPr>
          <w:rFonts w:ascii="Times New Roman" w:hAnsi="Times New Roman" w:cs="Times New Roman"/>
          <w:color w:val="000000"/>
          <w:sz w:val="24"/>
          <w:szCs w:val="24"/>
        </w:rPr>
        <w:t>9</w:t>
      </w:r>
      <w:r w:rsidR="001676C3">
        <w:rPr>
          <w:rFonts w:ascii="Times New Roman" w:hAnsi="Times New Roman" w:cs="Times New Roman"/>
          <w:color w:val="000000"/>
          <w:sz w:val="24"/>
          <w:szCs w:val="24"/>
        </w:rPr>
        <w:t>)</w:t>
      </w:r>
      <w:r w:rsidR="000B6B66" w:rsidRPr="00AD1FCB">
        <w:rPr>
          <w:rFonts w:ascii="Times New Roman" w:hAnsi="Times New Roman" w:cs="Times New Roman"/>
          <w:color w:val="000000"/>
          <w:sz w:val="24"/>
          <w:szCs w:val="24"/>
        </w:rPr>
        <w:t xml:space="preserve">. </w:t>
      </w:r>
      <w:r w:rsidR="00A32ABC" w:rsidRPr="00AD1FCB">
        <w:rPr>
          <w:rFonts w:ascii="Times New Roman" w:hAnsi="Times New Roman" w:cs="Times New Roman"/>
          <w:color w:val="000000"/>
          <w:sz w:val="24"/>
          <w:szCs w:val="24"/>
        </w:rPr>
        <w:t xml:space="preserve">Such stances lead into </w:t>
      </w:r>
      <w:r w:rsidR="001676C3">
        <w:rPr>
          <w:rFonts w:ascii="Times New Roman" w:hAnsi="Times New Roman" w:cs="Times New Roman"/>
          <w:color w:val="000000"/>
          <w:sz w:val="24"/>
          <w:szCs w:val="24"/>
        </w:rPr>
        <w:t xml:space="preserve">an </w:t>
      </w:r>
      <w:r w:rsidR="00A32ABC" w:rsidRPr="00AD1FCB">
        <w:rPr>
          <w:rFonts w:ascii="Times New Roman" w:hAnsi="Times New Roman" w:cs="Times New Roman"/>
          <w:color w:val="000000"/>
          <w:sz w:val="24"/>
          <w:szCs w:val="24"/>
        </w:rPr>
        <w:t>over</w:t>
      </w:r>
      <w:r w:rsidR="001676C3">
        <w:rPr>
          <w:rFonts w:ascii="Times New Roman" w:hAnsi="Times New Roman" w:cs="Times New Roman"/>
          <w:color w:val="000000"/>
          <w:sz w:val="24"/>
          <w:szCs w:val="24"/>
        </w:rPr>
        <w:t>-</w:t>
      </w:r>
      <w:r w:rsidR="00A32ABC" w:rsidRPr="00AD1FCB">
        <w:rPr>
          <w:rFonts w:ascii="Times New Roman" w:hAnsi="Times New Roman" w:cs="Times New Roman"/>
          <w:color w:val="000000"/>
          <w:sz w:val="24"/>
          <w:szCs w:val="24"/>
        </w:rPr>
        <w:t>emphasis on the body, pleasure, playfulness as well as rejecting seriousness as outmoded concern o</w:t>
      </w:r>
      <w:r w:rsidR="00C12A79" w:rsidRPr="00AD1FCB">
        <w:rPr>
          <w:rFonts w:ascii="Times New Roman" w:hAnsi="Times New Roman" w:cs="Times New Roman"/>
          <w:color w:val="000000"/>
          <w:sz w:val="24"/>
          <w:szCs w:val="24"/>
        </w:rPr>
        <w:t>f the failed rationalist agenda</w:t>
      </w:r>
      <w:r w:rsidR="00A32ABC" w:rsidRPr="00AD1FCB">
        <w:rPr>
          <w:rFonts w:ascii="Times New Roman" w:hAnsi="Times New Roman" w:cs="Times New Roman"/>
          <w:color w:val="000000"/>
          <w:sz w:val="24"/>
          <w:szCs w:val="24"/>
        </w:rPr>
        <w:t xml:space="preserve">. </w:t>
      </w:r>
    </w:p>
    <w:p w:rsidR="006F7BB4" w:rsidRDefault="000B6B66" w:rsidP="00E94941">
      <w:pPr>
        <w:spacing w:after="0" w:line="240" w:lineRule="auto"/>
        <w:ind w:firstLine="720"/>
        <w:jc w:val="both"/>
        <w:rPr>
          <w:rFonts w:ascii="Times New Roman" w:hAnsi="Times New Roman" w:cs="Times New Roman"/>
          <w:color w:val="000000"/>
          <w:sz w:val="24"/>
          <w:szCs w:val="24"/>
        </w:rPr>
      </w:pPr>
      <w:r w:rsidRPr="00AD1FCB">
        <w:rPr>
          <w:rFonts w:ascii="Times New Roman" w:hAnsi="Times New Roman" w:cs="Times New Roman"/>
          <w:color w:val="000000"/>
          <w:sz w:val="24"/>
          <w:szCs w:val="24"/>
        </w:rPr>
        <w:t>Taking the second stance</w:t>
      </w:r>
      <w:r w:rsidR="006F7BB4">
        <w:rPr>
          <w:rFonts w:ascii="Times New Roman" w:hAnsi="Times New Roman" w:cs="Times New Roman"/>
          <w:color w:val="000000"/>
          <w:sz w:val="24"/>
          <w:szCs w:val="24"/>
        </w:rPr>
        <w:t xml:space="preserve"> of </w:t>
      </w:r>
      <w:r w:rsidR="006F7BB4">
        <w:rPr>
          <w:rFonts w:ascii="Times New Roman" w:hAnsi="Times New Roman" w:cs="Times New Roman"/>
          <w:sz w:val="24"/>
          <w:szCs w:val="24"/>
        </w:rPr>
        <w:t>adopting ethical values that</w:t>
      </w:r>
      <w:r w:rsidR="006F7BB4" w:rsidRPr="00AD1FCB">
        <w:rPr>
          <w:rFonts w:ascii="Times New Roman" w:hAnsi="Times New Roman" w:cs="Times New Roman"/>
          <w:sz w:val="24"/>
          <w:szCs w:val="24"/>
        </w:rPr>
        <w:t xml:space="preserve"> embrace inclusion</w:t>
      </w:r>
      <w:r w:rsidRPr="00AD1FCB">
        <w:rPr>
          <w:rFonts w:ascii="Times New Roman" w:hAnsi="Times New Roman" w:cs="Times New Roman"/>
          <w:color w:val="000000"/>
          <w:sz w:val="24"/>
          <w:szCs w:val="24"/>
        </w:rPr>
        <w:t xml:space="preserve">, while appearing to be more accommodating to the </w:t>
      </w:r>
      <w:r w:rsidR="00A32ABC" w:rsidRPr="00AD1FCB">
        <w:rPr>
          <w:rFonts w:ascii="Times New Roman" w:hAnsi="Times New Roman" w:cs="Times New Roman"/>
          <w:color w:val="000000"/>
          <w:sz w:val="24"/>
          <w:szCs w:val="24"/>
        </w:rPr>
        <w:t>aim</w:t>
      </w:r>
      <w:r w:rsidRPr="00AD1FCB">
        <w:rPr>
          <w:rFonts w:ascii="Times New Roman" w:hAnsi="Times New Roman" w:cs="Times New Roman"/>
          <w:color w:val="000000"/>
          <w:sz w:val="24"/>
          <w:szCs w:val="24"/>
        </w:rPr>
        <w:t xml:space="preserve"> of </w:t>
      </w:r>
      <w:r w:rsidR="002F6461">
        <w:rPr>
          <w:rFonts w:ascii="Times New Roman" w:hAnsi="Times New Roman" w:cs="Times New Roman"/>
          <w:color w:val="000000"/>
          <w:sz w:val="24"/>
          <w:szCs w:val="24"/>
        </w:rPr>
        <w:t xml:space="preserve">the </w:t>
      </w:r>
      <w:r w:rsidRPr="00AD1FCB">
        <w:rPr>
          <w:rFonts w:ascii="Times New Roman" w:hAnsi="Times New Roman" w:cs="Times New Roman"/>
          <w:color w:val="000000"/>
          <w:sz w:val="24"/>
          <w:szCs w:val="24"/>
        </w:rPr>
        <w:t>recognition</w:t>
      </w:r>
      <w:r w:rsidR="002F6461">
        <w:rPr>
          <w:rFonts w:ascii="Times New Roman" w:hAnsi="Times New Roman" w:cs="Times New Roman"/>
          <w:color w:val="000000"/>
          <w:sz w:val="24"/>
          <w:szCs w:val="24"/>
        </w:rPr>
        <w:t xml:space="preserve"> of</w:t>
      </w:r>
      <w:r w:rsidRPr="00AD1FCB">
        <w:rPr>
          <w:rFonts w:ascii="Times New Roman" w:hAnsi="Times New Roman" w:cs="Times New Roman"/>
          <w:color w:val="000000"/>
          <w:sz w:val="24"/>
          <w:szCs w:val="24"/>
        </w:rPr>
        <w:t xml:space="preserve"> </w:t>
      </w:r>
      <w:r w:rsidR="006F7BB4">
        <w:rPr>
          <w:rFonts w:ascii="Times New Roman" w:hAnsi="Times New Roman" w:cs="Times New Roman"/>
          <w:color w:val="000000"/>
          <w:sz w:val="24"/>
          <w:szCs w:val="24"/>
        </w:rPr>
        <w:t>difference</w:t>
      </w:r>
      <w:r w:rsidR="00A32ABC" w:rsidRPr="00AD1FCB">
        <w:rPr>
          <w:rFonts w:ascii="Times New Roman" w:hAnsi="Times New Roman" w:cs="Times New Roman"/>
          <w:i/>
          <w:color w:val="000000"/>
          <w:sz w:val="24"/>
          <w:szCs w:val="24"/>
        </w:rPr>
        <w:t>,</w:t>
      </w:r>
      <w:r w:rsidRPr="00AD1FCB">
        <w:rPr>
          <w:rFonts w:ascii="Times New Roman" w:hAnsi="Times New Roman" w:cs="Times New Roman"/>
          <w:color w:val="000000"/>
          <w:sz w:val="24"/>
          <w:szCs w:val="24"/>
        </w:rPr>
        <w:t xml:space="preserve"> leads into </w:t>
      </w:r>
      <w:r w:rsidR="00004B06" w:rsidRPr="00AD1FCB">
        <w:rPr>
          <w:rFonts w:ascii="Times New Roman" w:hAnsi="Times New Roman" w:cs="Times New Roman"/>
          <w:color w:val="000000"/>
          <w:sz w:val="24"/>
          <w:szCs w:val="24"/>
        </w:rPr>
        <w:t xml:space="preserve">further </w:t>
      </w:r>
      <w:r w:rsidR="00A96EB8">
        <w:rPr>
          <w:rFonts w:ascii="Times New Roman" w:hAnsi="Times New Roman" w:cs="Times New Roman"/>
          <w:color w:val="000000"/>
          <w:sz w:val="24"/>
          <w:szCs w:val="24"/>
        </w:rPr>
        <w:t xml:space="preserve">grim </w:t>
      </w:r>
      <w:r w:rsidR="00004B06">
        <w:rPr>
          <w:rFonts w:ascii="Times New Roman" w:hAnsi="Times New Roman" w:cs="Times New Roman"/>
          <w:color w:val="000000"/>
          <w:sz w:val="24"/>
          <w:szCs w:val="24"/>
        </w:rPr>
        <w:t>problems</w:t>
      </w:r>
      <w:r w:rsidRPr="00AD1FCB">
        <w:rPr>
          <w:rFonts w:ascii="Times New Roman" w:hAnsi="Times New Roman" w:cs="Times New Roman"/>
          <w:color w:val="000000"/>
          <w:sz w:val="24"/>
          <w:szCs w:val="24"/>
        </w:rPr>
        <w:t>.</w:t>
      </w:r>
      <w:r w:rsidR="00004B06">
        <w:rPr>
          <w:rFonts w:ascii="Times New Roman" w:hAnsi="Times New Roman" w:cs="Times New Roman"/>
          <w:color w:val="000000"/>
          <w:sz w:val="24"/>
          <w:szCs w:val="24"/>
        </w:rPr>
        <w:t xml:space="preserve"> </w:t>
      </w:r>
      <w:r w:rsidR="006F7BB4">
        <w:rPr>
          <w:rFonts w:ascii="Times New Roman" w:hAnsi="Times New Roman" w:cs="Times New Roman"/>
          <w:color w:val="000000"/>
          <w:sz w:val="24"/>
          <w:szCs w:val="24"/>
        </w:rPr>
        <w:t xml:space="preserve">If the </w:t>
      </w:r>
      <w:r w:rsidR="006F7BB4" w:rsidRPr="002B0E5D">
        <w:rPr>
          <w:rFonts w:ascii="Times New Roman" w:hAnsi="Times New Roman" w:cs="Times New Roman"/>
          <w:i/>
          <w:color w:val="000000"/>
          <w:sz w:val="24"/>
          <w:szCs w:val="24"/>
        </w:rPr>
        <w:t>other</w:t>
      </w:r>
      <w:r w:rsidR="006F7BB4">
        <w:rPr>
          <w:rFonts w:ascii="Times New Roman" w:hAnsi="Times New Roman" w:cs="Times New Roman"/>
          <w:color w:val="000000"/>
          <w:sz w:val="24"/>
          <w:szCs w:val="24"/>
        </w:rPr>
        <w:t xml:space="preserve"> has ethical standards that do not meet my criteria of inclusiveness, then either </w:t>
      </w:r>
      <w:r w:rsidR="00EB61F0">
        <w:rPr>
          <w:rFonts w:ascii="Times New Roman" w:hAnsi="Times New Roman" w:cs="Times New Roman"/>
          <w:color w:val="000000"/>
          <w:sz w:val="24"/>
          <w:szCs w:val="24"/>
        </w:rPr>
        <w:t xml:space="preserve">I accept their ethical values as </w:t>
      </w:r>
      <w:r w:rsidR="002B0E5D">
        <w:rPr>
          <w:rFonts w:ascii="Times New Roman" w:hAnsi="Times New Roman" w:cs="Times New Roman"/>
          <w:color w:val="000000"/>
          <w:sz w:val="24"/>
          <w:szCs w:val="24"/>
        </w:rPr>
        <w:t>equally ethical,</w:t>
      </w:r>
      <w:r w:rsidR="00EB61F0">
        <w:rPr>
          <w:rFonts w:ascii="Times New Roman" w:hAnsi="Times New Roman" w:cs="Times New Roman"/>
          <w:color w:val="000000"/>
          <w:sz w:val="24"/>
          <w:szCs w:val="24"/>
        </w:rPr>
        <w:t xml:space="preserve"> and hence </w:t>
      </w:r>
      <w:r w:rsidR="006F7BB4">
        <w:rPr>
          <w:rFonts w:ascii="Times New Roman" w:hAnsi="Times New Roman" w:cs="Times New Roman"/>
          <w:color w:val="000000"/>
          <w:sz w:val="24"/>
          <w:szCs w:val="24"/>
        </w:rPr>
        <w:t xml:space="preserve">I am not committed to my </w:t>
      </w:r>
      <w:r w:rsidR="00EB61F0">
        <w:rPr>
          <w:rFonts w:ascii="Times New Roman" w:hAnsi="Times New Roman" w:cs="Times New Roman"/>
          <w:color w:val="000000"/>
          <w:sz w:val="24"/>
          <w:szCs w:val="24"/>
        </w:rPr>
        <w:t xml:space="preserve">own </w:t>
      </w:r>
      <w:r w:rsidR="006F7BB4">
        <w:rPr>
          <w:rFonts w:ascii="Times New Roman" w:hAnsi="Times New Roman" w:cs="Times New Roman"/>
          <w:color w:val="000000"/>
          <w:sz w:val="24"/>
          <w:szCs w:val="24"/>
        </w:rPr>
        <w:t>ethical standards</w:t>
      </w:r>
      <w:r w:rsidR="002B0E5D">
        <w:rPr>
          <w:rFonts w:ascii="Times New Roman" w:hAnsi="Times New Roman" w:cs="Times New Roman"/>
          <w:color w:val="000000"/>
          <w:sz w:val="24"/>
          <w:szCs w:val="24"/>
        </w:rPr>
        <w:t>,</w:t>
      </w:r>
      <w:r w:rsidR="006F7BB4">
        <w:rPr>
          <w:rFonts w:ascii="Times New Roman" w:hAnsi="Times New Roman" w:cs="Times New Roman"/>
          <w:color w:val="000000"/>
          <w:sz w:val="24"/>
          <w:szCs w:val="24"/>
        </w:rPr>
        <w:t xml:space="preserve"> or I find myself in ethical judgement over their standards</w:t>
      </w:r>
      <w:r w:rsidR="00EB61F0">
        <w:rPr>
          <w:rFonts w:ascii="Times New Roman" w:hAnsi="Times New Roman" w:cs="Times New Roman"/>
          <w:color w:val="000000"/>
          <w:sz w:val="24"/>
          <w:szCs w:val="24"/>
        </w:rPr>
        <w:t xml:space="preserve"> – thus </w:t>
      </w:r>
      <w:r w:rsidR="006F7BB4" w:rsidRPr="00AD1FCB">
        <w:rPr>
          <w:rFonts w:ascii="Times New Roman" w:hAnsi="Times New Roman" w:cs="Times New Roman"/>
          <w:color w:val="000000"/>
          <w:sz w:val="24"/>
          <w:szCs w:val="24"/>
        </w:rPr>
        <w:t>taking a step back to</w:t>
      </w:r>
      <w:r w:rsidR="00EB61F0">
        <w:rPr>
          <w:rFonts w:ascii="Times New Roman" w:hAnsi="Times New Roman" w:cs="Times New Roman"/>
          <w:color w:val="000000"/>
          <w:sz w:val="24"/>
          <w:szCs w:val="24"/>
        </w:rPr>
        <w:t>wards</w:t>
      </w:r>
      <w:r w:rsidR="006F7BB4" w:rsidRPr="00AD1FCB">
        <w:rPr>
          <w:rFonts w:ascii="Times New Roman" w:hAnsi="Times New Roman" w:cs="Times New Roman"/>
          <w:color w:val="000000"/>
          <w:sz w:val="24"/>
          <w:szCs w:val="24"/>
        </w:rPr>
        <w:t xml:space="preserve"> totalitarian standards</w:t>
      </w:r>
      <w:r w:rsidR="006F7BB4">
        <w:rPr>
          <w:rFonts w:ascii="Times New Roman" w:hAnsi="Times New Roman" w:cs="Times New Roman"/>
          <w:color w:val="000000"/>
          <w:sz w:val="24"/>
          <w:szCs w:val="24"/>
        </w:rPr>
        <w:t xml:space="preserve"> </w:t>
      </w:r>
      <w:r w:rsidR="00EB61F0">
        <w:rPr>
          <w:rFonts w:ascii="Times New Roman" w:hAnsi="Times New Roman" w:cs="Times New Roman"/>
          <w:color w:val="000000"/>
          <w:sz w:val="24"/>
          <w:szCs w:val="24"/>
        </w:rPr>
        <w:t>that</w:t>
      </w:r>
      <w:r w:rsidR="006F7BB4">
        <w:rPr>
          <w:rFonts w:ascii="Times New Roman" w:hAnsi="Times New Roman" w:cs="Times New Roman"/>
          <w:color w:val="000000"/>
          <w:sz w:val="24"/>
          <w:szCs w:val="24"/>
        </w:rPr>
        <w:t xml:space="preserve"> deny difference</w:t>
      </w:r>
      <w:r w:rsidR="006F7BB4" w:rsidRPr="00AD1FCB">
        <w:rPr>
          <w:rFonts w:ascii="Times New Roman" w:hAnsi="Times New Roman" w:cs="Times New Roman"/>
          <w:color w:val="000000"/>
          <w:sz w:val="24"/>
          <w:szCs w:val="24"/>
        </w:rPr>
        <w:t>.</w:t>
      </w:r>
      <w:r w:rsidR="006F7BB4">
        <w:rPr>
          <w:rFonts w:ascii="Times New Roman" w:hAnsi="Times New Roman" w:cs="Times New Roman"/>
          <w:color w:val="000000"/>
          <w:sz w:val="24"/>
          <w:szCs w:val="24"/>
        </w:rPr>
        <w:t xml:space="preserve"> </w:t>
      </w:r>
    </w:p>
    <w:p w:rsidR="000B6B66" w:rsidRPr="00AD1FCB" w:rsidRDefault="002A186B" w:rsidP="00E94941">
      <w:pPr>
        <w:spacing w:after="0" w:line="24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lastRenderedPageBreak/>
        <w:t>I need to clarify the source of the difficulty here</w:t>
      </w:r>
      <w:r w:rsidR="00A96EB8">
        <w:rPr>
          <w:rFonts w:ascii="Times New Roman" w:hAnsi="Times New Roman" w:cs="Times New Roman"/>
          <w:color w:val="000000"/>
          <w:sz w:val="24"/>
          <w:szCs w:val="24"/>
        </w:rPr>
        <w:t>.</w:t>
      </w:r>
      <w:r>
        <w:rPr>
          <w:rFonts w:ascii="Times New Roman" w:hAnsi="Times New Roman" w:cs="Times New Roman"/>
          <w:color w:val="000000"/>
          <w:sz w:val="24"/>
          <w:szCs w:val="24"/>
        </w:rPr>
        <w:t xml:space="preserve"> Both options are based on regarding the other as </w:t>
      </w:r>
      <w:r w:rsidR="00EB61F0">
        <w:rPr>
          <w:rFonts w:ascii="Times New Roman" w:hAnsi="Times New Roman" w:cs="Times New Roman"/>
          <w:color w:val="000000"/>
          <w:sz w:val="24"/>
          <w:szCs w:val="24"/>
        </w:rPr>
        <w:t xml:space="preserve">the same as the self. </w:t>
      </w:r>
      <w:r w:rsidR="002B0E5D">
        <w:rPr>
          <w:rFonts w:ascii="Times New Roman" w:hAnsi="Times New Roman" w:cs="Times New Roman"/>
          <w:color w:val="000000"/>
          <w:sz w:val="24"/>
          <w:szCs w:val="24"/>
        </w:rPr>
        <w:t>In other words, w</w:t>
      </w:r>
      <w:r w:rsidR="00EB61F0">
        <w:rPr>
          <w:rFonts w:ascii="Times New Roman" w:hAnsi="Times New Roman" w:cs="Times New Roman"/>
          <w:color w:val="000000"/>
          <w:sz w:val="24"/>
          <w:szCs w:val="24"/>
        </w:rPr>
        <w:t xml:space="preserve">e all are </w:t>
      </w:r>
      <w:r>
        <w:rPr>
          <w:rFonts w:ascii="Times New Roman" w:hAnsi="Times New Roman" w:cs="Times New Roman"/>
          <w:color w:val="000000"/>
          <w:sz w:val="24"/>
          <w:szCs w:val="24"/>
        </w:rPr>
        <w:t>free</w:t>
      </w:r>
      <w:r w:rsidR="00EB61F0">
        <w:rPr>
          <w:rFonts w:ascii="Times New Roman" w:hAnsi="Times New Roman" w:cs="Times New Roman"/>
          <w:color w:val="000000"/>
          <w:sz w:val="24"/>
          <w:szCs w:val="24"/>
        </w:rPr>
        <w:t xml:space="preserve"> to develop an ethics and are able </w:t>
      </w:r>
      <w:r w:rsidR="002F6461">
        <w:rPr>
          <w:rFonts w:ascii="Times New Roman" w:hAnsi="Times New Roman" w:cs="Times New Roman"/>
          <w:sz w:val="24"/>
          <w:szCs w:val="24"/>
        </w:rPr>
        <w:t xml:space="preserve">– </w:t>
      </w:r>
      <w:r w:rsidR="00EB61F0">
        <w:rPr>
          <w:rFonts w:ascii="Times New Roman" w:hAnsi="Times New Roman" w:cs="Times New Roman"/>
          <w:color w:val="000000"/>
          <w:sz w:val="24"/>
          <w:szCs w:val="24"/>
        </w:rPr>
        <w:t>even</w:t>
      </w:r>
      <w:r w:rsidR="00D21C93">
        <w:rPr>
          <w:rFonts w:ascii="Times New Roman" w:hAnsi="Times New Roman" w:cs="Times New Roman"/>
          <w:color w:val="000000"/>
          <w:sz w:val="24"/>
          <w:szCs w:val="24"/>
        </w:rPr>
        <w:t xml:space="preserve"> need to</w:t>
      </w:r>
      <w:r w:rsidR="002B0E5D">
        <w:rPr>
          <w:rFonts w:ascii="Times New Roman" w:hAnsi="Times New Roman" w:cs="Times New Roman"/>
          <w:color w:val="000000"/>
          <w:sz w:val="24"/>
          <w:szCs w:val="24"/>
        </w:rPr>
        <w:t xml:space="preserve"> </w:t>
      </w:r>
      <w:r w:rsidR="002F6461">
        <w:rPr>
          <w:rFonts w:ascii="Times New Roman" w:hAnsi="Times New Roman" w:cs="Times New Roman"/>
          <w:sz w:val="24"/>
          <w:szCs w:val="24"/>
        </w:rPr>
        <w:t xml:space="preserve">– </w:t>
      </w:r>
      <w:r>
        <w:rPr>
          <w:rFonts w:ascii="Times New Roman" w:hAnsi="Times New Roman" w:cs="Times New Roman"/>
          <w:color w:val="000000"/>
          <w:sz w:val="24"/>
          <w:szCs w:val="24"/>
        </w:rPr>
        <w:t xml:space="preserve">make moral judgements on </w:t>
      </w:r>
      <w:r w:rsidR="002B0E5D">
        <w:rPr>
          <w:rFonts w:ascii="Times New Roman" w:hAnsi="Times New Roman" w:cs="Times New Roman"/>
          <w:color w:val="000000"/>
          <w:sz w:val="24"/>
          <w:szCs w:val="24"/>
        </w:rPr>
        <w:t xml:space="preserve">our own and </w:t>
      </w:r>
      <w:r w:rsidR="00EB61F0">
        <w:rPr>
          <w:rFonts w:ascii="Times New Roman" w:hAnsi="Times New Roman" w:cs="Times New Roman"/>
          <w:color w:val="000000"/>
          <w:sz w:val="24"/>
          <w:szCs w:val="24"/>
        </w:rPr>
        <w:t>each other</w:t>
      </w:r>
      <w:r w:rsidR="002B0E5D">
        <w:rPr>
          <w:rFonts w:ascii="Times New Roman" w:hAnsi="Times New Roman" w:cs="Times New Roman"/>
          <w:color w:val="000000"/>
          <w:sz w:val="24"/>
          <w:szCs w:val="24"/>
        </w:rPr>
        <w:t>’s</w:t>
      </w:r>
      <w:r w:rsidR="006F0BC0">
        <w:rPr>
          <w:rFonts w:ascii="Times New Roman" w:hAnsi="Times New Roman" w:cs="Times New Roman"/>
          <w:color w:val="000000"/>
          <w:sz w:val="24"/>
          <w:szCs w:val="24"/>
        </w:rPr>
        <w:t xml:space="preserve"> practices</w:t>
      </w:r>
      <w:r>
        <w:rPr>
          <w:rFonts w:ascii="Times New Roman" w:hAnsi="Times New Roman" w:cs="Times New Roman"/>
          <w:color w:val="000000"/>
          <w:sz w:val="24"/>
          <w:szCs w:val="24"/>
        </w:rPr>
        <w:t xml:space="preserve">. A third alternative </w:t>
      </w:r>
      <w:r w:rsidR="002D0A39">
        <w:rPr>
          <w:rFonts w:ascii="Times New Roman" w:hAnsi="Times New Roman" w:cs="Times New Roman"/>
          <w:color w:val="000000"/>
          <w:sz w:val="24"/>
          <w:szCs w:val="24"/>
        </w:rPr>
        <w:t xml:space="preserve">that is </w:t>
      </w:r>
      <w:r>
        <w:rPr>
          <w:rFonts w:ascii="Times New Roman" w:hAnsi="Times New Roman" w:cs="Times New Roman"/>
          <w:color w:val="000000"/>
          <w:sz w:val="24"/>
          <w:szCs w:val="24"/>
        </w:rPr>
        <w:t xml:space="preserve">not based on </w:t>
      </w:r>
      <w:r w:rsidR="002D0A39">
        <w:rPr>
          <w:rFonts w:ascii="Times New Roman" w:hAnsi="Times New Roman" w:cs="Times New Roman"/>
          <w:color w:val="000000"/>
          <w:sz w:val="24"/>
          <w:szCs w:val="24"/>
        </w:rPr>
        <w:t>sameness of</w:t>
      </w:r>
      <w:r>
        <w:rPr>
          <w:rFonts w:ascii="Times New Roman" w:hAnsi="Times New Roman" w:cs="Times New Roman"/>
          <w:color w:val="000000"/>
          <w:sz w:val="24"/>
          <w:szCs w:val="24"/>
        </w:rPr>
        <w:t xml:space="preserve"> the </w:t>
      </w:r>
      <w:r w:rsidRPr="00EB61F0">
        <w:rPr>
          <w:rFonts w:ascii="Times New Roman" w:hAnsi="Times New Roman" w:cs="Times New Roman"/>
          <w:color w:val="000000"/>
          <w:sz w:val="24"/>
          <w:szCs w:val="24"/>
        </w:rPr>
        <w:t>other</w:t>
      </w:r>
      <w:r>
        <w:rPr>
          <w:rFonts w:ascii="Times New Roman" w:hAnsi="Times New Roman" w:cs="Times New Roman"/>
          <w:color w:val="000000"/>
          <w:sz w:val="24"/>
          <w:szCs w:val="24"/>
        </w:rPr>
        <w:t xml:space="preserve"> is discussed </w:t>
      </w:r>
      <w:r w:rsidR="006F0BC0">
        <w:rPr>
          <w:rFonts w:ascii="Times New Roman" w:hAnsi="Times New Roman" w:cs="Times New Roman"/>
          <w:color w:val="000000"/>
          <w:sz w:val="24"/>
          <w:szCs w:val="24"/>
        </w:rPr>
        <w:t>below</w:t>
      </w:r>
      <w:r>
        <w:rPr>
          <w:rFonts w:ascii="Times New Roman" w:hAnsi="Times New Roman" w:cs="Times New Roman"/>
          <w:color w:val="000000"/>
          <w:sz w:val="24"/>
          <w:szCs w:val="24"/>
        </w:rPr>
        <w:t xml:space="preserve">. </w:t>
      </w:r>
      <w:r w:rsidR="00821C8A" w:rsidRPr="00AD1FCB">
        <w:rPr>
          <w:rFonts w:ascii="Times New Roman" w:hAnsi="Times New Roman" w:cs="Times New Roman"/>
          <w:sz w:val="24"/>
          <w:szCs w:val="24"/>
        </w:rPr>
        <w:t xml:space="preserve">The augment developed here is not to deny that the discourse of difference is </w:t>
      </w:r>
      <w:r w:rsidR="007D2802" w:rsidRPr="00AD1FCB">
        <w:rPr>
          <w:rFonts w:ascii="Times New Roman" w:hAnsi="Times New Roman" w:cs="Times New Roman"/>
          <w:sz w:val="24"/>
          <w:szCs w:val="24"/>
        </w:rPr>
        <w:t xml:space="preserve">useful, even </w:t>
      </w:r>
      <w:r w:rsidR="00821C8A" w:rsidRPr="00AD1FCB">
        <w:rPr>
          <w:rFonts w:ascii="Times New Roman" w:hAnsi="Times New Roman" w:cs="Times New Roman"/>
          <w:sz w:val="24"/>
          <w:szCs w:val="24"/>
        </w:rPr>
        <w:t xml:space="preserve">essential to understand and deal with </w:t>
      </w:r>
      <w:r w:rsidR="007D2802" w:rsidRPr="00AD1FCB">
        <w:rPr>
          <w:rFonts w:ascii="Times New Roman" w:hAnsi="Times New Roman" w:cs="Times New Roman"/>
          <w:sz w:val="24"/>
          <w:szCs w:val="24"/>
        </w:rPr>
        <w:t xml:space="preserve">the </w:t>
      </w:r>
      <w:r w:rsidR="00821C8A" w:rsidRPr="00AD1FCB">
        <w:rPr>
          <w:rFonts w:ascii="Times New Roman" w:hAnsi="Times New Roman" w:cs="Times New Roman"/>
          <w:sz w:val="24"/>
          <w:szCs w:val="24"/>
        </w:rPr>
        <w:t>problems facing mathematics education in today’s society. I merely point to the impossibility to establish ethical criteria based on the discourse of difference</w:t>
      </w:r>
      <w:r w:rsidR="00D21C93">
        <w:rPr>
          <w:rFonts w:ascii="Times New Roman" w:hAnsi="Times New Roman" w:cs="Times New Roman"/>
          <w:sz w:val="24"/>
          <w:szCs w:val="24"/>
        </w:rPr>
        <w:t xml:space="preserve"> </w:t>
      </w:r>
      <w:r w:rsidR="00DB3D9E">
        <w:rPr>
          <w:rFonts w:ascii="Times New Roman" w:hAnsi="Times New Roman" w:cs="Times New Roman"/>
          <w:sz w:val="24"/>
          <w:szCs w:val="24"/>
        </w:rPr>
        <w:t xml:space="preserve">understood as </w:t>
      </w:r>
      <w:r w:rsidR="00EB61F0">
        <w:rPr>
          <w:rFonts w:ascii="Times New Roman" w:hAnsi="Times New Roman" w:cs="Times New Roman"/>
          <w:sz w:val="24"/>
          <w:szCs w:val="24"/>
        </w:rPr>
        <w:t>sameness</w:t>
      </w:r>
      <w:r w:rsidR="00DB3D9E">
        <w:rPr>
          <w:rFonts w:ascii="Times New Roman" w:hAnsi="Times New Roman" w:cs="Times New Roman"/>
          <w:sz w:val="24"/>
          <w:szCs w:val="24"/>
        </w:rPr>
        <w:t xml:space="preserve"> of the other. </w:t>
      </w:r>
      <w:r w:rsidR="00821C8A" w:rsidRPr="00AD1FCB">
        <w:rPr>
          <w:rFonts w:ascii="Times New Roman" w:hAnsi="Times New Roman" w:cs="Times New Roman"/>
          <w:sz w:val="24"/>
          <w:szCs w:val="24"/>
        </w:rPr>
        <w:t xml:space="preserve"> </w:t>
      </w:r>
    </w:p>
    <w:p w:rsidR="00F435FB" w:rsidRDefault="007D2802" w:rsidP="00E94941">
      <w:pPr>
        <w:spacing w:after="0" w:line="240" w:lineRule="auto"/>
        <w:ind w:firstLine="720"/>
        <w:jc w:val="both"/>
        <w:rPr>
          <w:rFonts w:ascii="Times New Roman" w:hAnsi="Times New Roman" w:cs="Times New Roman"/>
          <w:sz w:val="24"/>
          <w:szCs w:val="24"/>
        </w:rPr>
      </w:pPr>
      <w:r w:rsidRPr="00AD1FCB">
        <w:rPr>
          <w:rFonts w:ascii="Times New Roman" w:hAnsi="Times New Roman" w:cs="Times New Roman"/>
          <w:sz w:val="24"/>
          <w:szCs w:val="24"/>
        </w:rPr>
        <w:t>Similar</w:t>
      </w:r>
      <w:r w:rsidR="002F6461">
        <w:rPr>
          <w:rFonts w:ascii="Times New Roman" w:hAnsi="Times New Roman" w:cs="Times New Roman"/>
          <w:sz w:val="24"/>
          <w:szCs w:val="24"/>
        </w:rPr>
        <w:t>ly</w:t>
      </w:r>
      <w:r w:rsidRPr="00AD1FCB">
        <w:rPr>
          <w:rFonts w:ascii="Times New Roman" w:hAnsi="Times New Roman" w:cs="Times New Roman"/>
          <w:sz w:val="24"/>
          <w:szCs w:val="24"/>
        </w:rPr>
        <w:t xml:space="preserve">, </w:t>
      </w:r>
      <w:r w:rsidR="007234E8" w:rsidRPr="00AD1FCB">
        <w:rPr>
          <w:rFonts w:ascii="Times New Roman" w:hAnsi="Times New Roman" w:cs="Times New Roman"/>
          <w:sz w:val="24"/>
          <w:szCs w:val="24"/>
        </w:rPr>
        <w:t>difficulties</w:t>
      </w:r>
      <w:r w:rsidRPr="00AD1FCB">
        <w:rPr>
          <w:rFonts w:ascii="Times New Roman" w:hAnsi="Times New Roman" w:cs="Times New Roman"/>
          <w:sz w:val="24"/>
          <w:szCs w:val="24"/>
        </w:rPr>
        <w:t xml:space="preserve"> can be </w:t>
      </w:r>
      <w:r w:rsidR="007234E8" w:rsidRPr="00AD1FCB">
        <w:rPr>
          <w:rFonts w:ascii="Times New Roman" w:hAnsi="Times New Roman" w:cs="Times New Roman"/>
          <w:sz w:val="24"/>
          <w:szCs w:val="24"/>
        </w:rPr>
        <w:t xml:space="preserve">demonstrated in dealing with the discourse of </w:t>
      </w:r>
      <w:r w:rsidR="007234E8" w:rsidRPr="00AD1FCB">
        <w:rPr>
          <w:rFonts w:ascii="Times New Roman" w:hAnsi="Times New Roman" w:cs="Times New Roman"/>
          <w:i/>
          <w:sz w:val="24"/>
          <w:szCs w:val="24"/>
        </w:rPr>
        <w:t>power</w:t>
      </w:r>
      <w:r w:rsidR="007234E8" w:rsidRPr="00AD1FCB">
        <w:rPr>
          <w:rFonts w:ascii="Times New Roman" w:hAnsi="Times New Roman" w:cs="Times New Roman"/>
          <w:sz w:val="24"/>
          <w:szCs w:val="24"/>
        </w:rPr>
        <w:t xml:space="preserve"> </w:t>
      </w:r>
      <w:r w:rsidR="00B9274E" w:rsidRPr="00AD1FCB">
        <w:rPr>
          <w:rFonts w:ascii="Times New Roman" w:hAnsi="Times New Roman" w:cs="Times New Roman"/>
          <w:sz w:val="24"/>
          <w:szCs w:val="24"/>
        </w:rPr>
        <w:t xml:space="preserve">and emancipation, </w:t>
      </w:r>
      <w:r w:rsidR="007234E8" w:rsidRPr="00AD1FCB">
        <w:rPr>
          <w:rFonts w:ascii="Times New Roman" w:hAnsi="Times New Roman" w:cs="Times New Roman"/>
          <w:sz w:val="24"/>
          <w:szCs w:val="24"/>
        </w:rPr>
        <w:t xml:space="preserve">which </w:t>
      </w:r>
      <w:r w:rsidR="00B9274E" w:rsidRPr="00AD1FCB">
        <w:rPr>
          <w:rFonts w:ascii="Times New Roman" w:hAnsi="Times New Roman" w:cs="Times New Roman"/>
          <w:sz w:val="24"/>
          <w:szCs w:val="24"/>
        </w:rPr>
        <w:t>are,</w:t>
      </w:r>
      <w:r w:rsidR="007234E8" w:rsidRPr="00AD1FCB">
        <w:rPr>
          <w:rFonts w:ascii="Times New Roman" w:hAnsi="Times New Roman" w:cs="Times New Roman"/>
          <w:sz w:val="24"/>
          <w:szCs w:val="24"/>
        </w:rPr>
        <w:t xml:space="preserve"> once again</w:t>
      </w:r>
      <w:r w:rsidR="00B9274E" w:rsidRPr="00AD1FCB">
        <w:rPr>
          <w:rFonts w:ascii="Times New Roman" w:hAnsi="Times New Roman" w:cs="Times New Roman"/>
          <w:sz w:val="24"/>
          <w:szCs w:val="24"/>
        </w:rPr>
        <w:t>,</w:t>
      </w:r>
      <w:r w:rsidR="002F0629" w:rsidRPr="00AD1FCB">
        <w:rPr>
          <w:rFonts w:ascii="Times New Roman" w:hAnsi="Times New Roman" w:cs="Times New Roman"/>
          <w:sz w:val="24"/>
          <w:szCs w:val="24"/>
        </w:rPr>
        <w:t xml:space="preserve"> central to socio</w:t>
      </w:r>
      <w:r w:rsidR="007234E8" w:rsidRPr="00AD1FCB">
        <w:rPr>
          <w:rFonts w:ascii="Times New Roman" w:hAnsi="Times New Roman" w:cs="Times New Roman"/>
          <w:sz w:val="24"/>
          <w:szCs w:val="24"/>
        </w:rPr>
        <w:t xml:space="preserve">political </w:t>
      </w:r>
      <w:r w:rsidR="00EF13E6" w:rsidRPr="00AD1FCB">
        <w:rPr>
          <w:rFonts w:ascii="Times New Roman" w:hAnsi="Times New Roman" w:cs="Times New Roman"/>
          <w:sz w:val="24"/>
          <w:szCs w:val="24"/>
        </w:rPr>
        <w:t>theories and research</w:t>
      </w:r>
      <w:r w:rsidR="007234E8" w:rsidRPr="00AD1FCB">
        <w:rPr>
          <w:rFonts w:ascii="Times New Roman" w:hAnsi="Times New Roman" w:cs="Times New Roman"/>
          <w:sz w:val="24"/>
          <w:szCs w:val="24"/>
        </w:rPr>
        <w:t xml:space="preserve">. </w:t>
      </w:r>
      <w:r w:rsidR="0078595E" w:rsidRPr="00AD1FCB">
        <w:rPr>
          <w:rFonts w:ascii="Times New Roman" w:hAnsi="Times New Roman" w:cs="Times New Roman"/>
          <w:sz w:val="24"/>
          <w:szCs w:val="24"/>
        </w:rPr>
        <w:t>Speaking about the</w:t>
      </w:r>
      <w:r w:rsidR="002F0629" w:rsidRPr="00AD1FCB">
        <w:rPr>
          <w:rFonts w:ascii="Times New Roman" w:hAnsi="Times New Roman" w:cs="Times New Roman"/>
          <w:sz w:val="24"/>
          <w:szCs w:val="24"/>
        </w:rPr>
        <w:t xml:space="preserve"> construct of power from a poststructural</w:t>
      </w:r>
      <w:r w:rsidR="0078595E" w:rsidRPr="00AD1FCB">
        <w:rPr>
          <w:rFonts w:ascii="Times New Roman" w:hAnsi="Times New Roman" w:cs="Times New Roman"/>
          <w:sz w:val="24"/>
          <w:szCs w:val="24"/>
        </w:rPr>
        <w:t xml:space="preserve"> perspective, Gutiérrez (2010) explains:</w:t>
      </w:r>
    </w:p>
    <w:p w:rsidR="007D2802" w:rsidRPr="00AD1FCB" w:rsidRDefault="0078595E" w:rsidP="00E94941">
      <w:pPr>
        <w:spacing w:after="0" w:line="240" w:lineRule="auto"/>
        <w:ind w:left="720"/>
        <w:jc w:val="both"/>
        <w:rPr>
          <w:rFonts w:ascii="Times New Roman" w:hAnsi="Times New Roman" w:cs="Times New Roman"/>
          <w:i/>
          <w:sz w:val="24"/>
          <w:szCs w:val="24"/>
        </w:rPr>
      </w:pPr>
      <w:r w:rsidRPr="00AD1FCB">
        <w:rPr>
          <w:rFonts w:ascii="Times New Roman" w:hAnsi="Times New Roman" w:cs="Times New Roman"/>
          <w:i/>
          <w:sz w:val="24"/>
          <w:szCs w:val="24"/>
        </w:rPr>
        <w:t>From a post-structuralist point of view, knowledge and power are inextricably linked. That is, because the production of knowledge reflects the society in which it is created, it brings with it the power relations that are part of society. What counts as knowledge, how we come to “know” things, and who is privileged in the process are all part and parcel of issues of power. Here, power is not a possession but is circulated in and through discourses. (p. 8).</w:t>
      </w:r>
    </w:p>
    <w:p w:rsidR="00D21C93" w:rsidRDefault="00D21C93" w:rsidP="00E94941">
      <w:pPr>
        <w:spacing w:after="0" w:line="240" w:lineRule="auto"/>
        <w:jc w:val="both"/>
        <w:rPr>
          <w:rFonts w:ascii="Times New Roman" w:hAnsi="Times New Roman" w:cs="Times New Roman"/>
          <w:sz w:val="24"/>
          <w:szCs w:val="24"/>
        </w:rPr>
      </w:pPr>
    </w:p>
    <w:p w:rsidR="007A0210" w:rsidRPr="00AD1FCB" w:rsidRDefault="00D21C93" w:rsidP="00E94941">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Notwithstanding the positive contribution of poststructuralist thinking </w:t>
      </w:r>
      <w:r w:rsidR="00DB3D9E">
        <w:rPr>
          <w:rFonts w:ascii="Times New Roman" w:hAnsi="Times New Roman" w:cs="Times New Roman"/>
          <w:sz w:val="24"/>
          <w:szCs w:val="24"/>
        </w:rPr>
        <w:t>in highlighting the</w:t>
      </w:r>
      <w:r>
        <w:rPr>
          <w:rFonts w:ascii="Times New Roman" w:hAnsi="Times New Roman" w:cs="Times New Roman"/>
          <w:sz w:val="24"/>
          <w:szCs w:val="24"/>
        </w:rPr>
        <w:t xml:space="preserve"> </w:t>
      </w:r>
      <w:r w:rsidR="00DB3D9E">
        <w:rPr>
          <w:rFonts w:ascii="Times New Roman" w:hAnsi="Times New Roman" w:cs="Times New Roman"/>
          <w:sz w:val="24"/>
          <w:szCs w:val="24"/>
        </w:rPr>
        <w:t>interconnection between</w:t>
      </w:r>
      <w:r>
        <w:rPr>
          <w:rFonts w:ascii="Times New Roman" w:hAnsi="Times New Roman" w:cs="Times New Roman"/>
          <w:sz w:val="24"/>
          <w:szCs w:val="24"/>
        </w:rPr>
        <w:t xml:space="preserve"> power and knowledge, here I argue that</w:t>
      </w:r>
      <w:r w:rsidR="007A0210" w:rsidRPr="00AD1FCB">
        <w:rPr>
          <w:rFonts w:ascii="Times New Roman" w:hAnsi="Times New Roman" w:cs="Times New Roman"/>
          <w:sz w:val="24"/>
          <w:szCs w:val="24"/>
        </w:rPr>
        <w:t xml:space="preserve"> power itself </w:t>
      </w:r>
      <w:r w:rsidR="00BC24D2" w:rsidRPr="00AD1FCB">
        <w:rPr>
          <w:rFonts w:ascii="Times New Roman" w:hAnsi="Times New Roman" w:cs="Times New Roman"/>
          <w:sz w:val="24"/>
          <w:szCs w:val="24"/>
        </w:rPr>
        <w:t>necessitates</w:t>
      </w:r>
      <w:r w:rsidR="007A0210" w:rsidRPr="00AD1FCB">
        <w:rPr>
          <w:rFonts w:ascii="Times New Roman" w:hAnsi="Times New Roman" w:cs="Times New Roman"/>
          <w:sz w:val="24"/>
          <w:szCs w:val="24"/>
        </w:rPr>
        <w:t xml:space="preserve"> moral judgements. </w:t>
      </w:r>
      <w:r w:rsidR="00BC24D2" w:rsidRPr="00AD1FCB">
        <w:rPr>
          <w:rFonts w:ascii="Times New Roman" w:hAnsi="Times New Roman" w:cs="Times New Roman"/>
          <w:sz w:val="24"/>
          <w:szCs w:val="24"/>
        </w:rPr>
        <w:t>I</w:t>
      </w:r>
      <w:r w:rsidR="007A0210" w:rsidRPr="00AD1FCB">
        <w:rPr>
          <w:rFonts w:ascii="Times New Roman" w:hAnsi="Times New Roman" w:cs="Times New Roman"/>
          <w:sz w:val="24"/>
          <w:szCs w:val="24"/>
        </w:rPr>
        <w:t>sn’t the devastation caused by wars a vivid reminder of the possible cost of power</w:t>
      </w:r>
      <w:r w:rsidR="00A96EB8">
        <w:rPr>
          <w:rFonts w:ascii="Times New Roman" w:hAnsi="Times New Roman" w:cs="Times New Roman"/>
          <w:sz w:val="24"/>
          <w:szCs w:val="24"/>
        </w:rPr>
        <w:t>?</w:t>
      </w:r>
      <w:r w:rsidR="007A0210" w:rsidRPr="00AD1FCB">
        <w:rPr>
          <w:rFonts w:ascii="Times New Roman" w:hAnsi="Times New Roman" w:cs="Times New Roman"/>
          <w:sz w:val="24"/>
          <w:szCs w:val="24"/>
        </w:rPr>
        <w:t xml:space="preserve"> </w:t>
      </w:r>
      <w:r w:rsidR="00BC24D2" w:rsidRPr="00AD1FCB">
        <w:rPr>
          <w:rFonts w:ascii="Times New Roman" w:hAnsi="Times New Roman" w:cs="Times New Roman"/>
          <w:sz w:val="24"/>
          <w:szCs w:val="24"/>
        </w:rPr>
        <w:t xml:space="preserve">Further, </w:t>
      </w:r>
      <w:r w:rsidR="007A0210" w:rsidRPr="00AD1FCB">
        <w:rPr>
          <w:rFonts w:ascii="Times New Roman" w:hAnsi="Times New Roman" w:cs="Times New Roman"/>
          <w:sz w:val="24"/>
          <w:szCs w:val="24"/>
        </w:rPr>
        <w:t xml:space="preserve">as Simmons (1999) points out power “unbounded may lead to tyranny, absolute power of the strongest” (p. 97). </w:t>
      </w:r>
      <w:r w:rsidR="008B1A4D">
        <w:rPr>
          <w:rFonts w:ascii="Times New Roman" w:hAnsi="Times New Roman" w:cs="Times New Roman"/>
          <w:sz w:val="24"/>
          <w:szCs w:val="24"/>
        </w:rPr>
        <w:t>Hence</w:t>
      </w:r>
      <w:r w:rsidR="007A0210" w:rsidRPr="00AD1FCB">
        <w:rPr>
          <w:rFonts w:ascii="Times New Roman" w:hAnsi="Times New Roman" w:cs="Times New Roman"/>
          <w:sz w:val="24"/>
          <w:szCs w:val="24"/>
        </w:rPr>
        <w:t xml:space="preserve">, increasing the individual’s power to participate in social transformation, may lead to maximising personal gain at the expense of the public good and, at worst, to dominate others and reduce their opportunity for meaningful participation. </w:t>
      </w:r>
      <w:r w:rsidR="00CC017F" w:rsidRPr="00AD1FCB">
        <w:rPr>
          <w:rFonts w:ascii="Times New Roman" w:hAnsi="Times New Roman" w:cs="Times New Roman"/>
          <w:sz w:val="24"/>
          <w:szCs w:val="24"/>
        </w:rPr>
        <w:t xml:space="preserve">Simmons goes on to </w:t>
      </w:r>
      <w:r w:rsidR="00CC017F" w:rsidRPr="00AD1FCB">
        <w:rPr>
          <w:rFonts w:ascii="Times New Roman" w:hAnsi="Times New Roman" w:cs="Times New Roman"/>
          <w:color w:val="000000"/>
          <w:sz w:val="24"/>
          <w:szCs w:val="24"/>
        </w:rPr>
        <w:t xml:space="preserve">argue with Levinas that, the political, while not reducible to ethics, requires ethics as a </w:t>
      </w:r>
      <w:r w:rsidR="00CC017F">
        <w:rPr>
          <w:rFonts w:ascii="Times New Roman" w:hAnsi="Times New Roman" w:cs="Times New Roman"/>
          <w:color w:val="000000"/>
          <w:sz w:val="24"/>
          <w:szCs w:val="24"/>
        </w:rPr>
        <w:t>means for</w:t>
      </w:r>
      <w:r w:rsidR="00CC017F" w:rsidRPr="00AD1FCB">
        <w:rPr>
          <w:rFonts w:ascii="Times New Roman" w:hAnsi="Times New Roman" w:cs="Times New Roman"/>
          <w:color w:val="000000"/>
          <w:sz w:val="24"/>
          <w:szCs w:val="24"/>
        </w:rPr>
        <w:t xml:space="preserve"> its </w:t>
      </w:r>
      <w:r w:rsidR="00CC017F">
        <w:rPr>
          <w:rFonts w:ascii="Times New Roman" w:hAnsi="Times New Roman" w:cs="Times New Roman"/>
          <w:color w:val="000000"/>
          <w:sz w:val="24"/>
          <w:szCs w:val="24"/>
        </w:rPr>
        <w:t>critique</w:t>
      </w:r>
      <w:r w:rsidR="00CC017F" w:rsidRPr="00AD1FCB">
        <w:rPr>
          <w:rFonts w:ascii="Times New Roman" w:hAnsi="Times New Roman" w:cs="Times New Roman"/>
          <w:color w:val="000000"/>
          <w:sz w:val="24"/>
          <w:szCs w:val="24"/>
        </w:rPr>
        <w:t xml:space="preserve">. Below, </w:t>
      </w:r>
      <w:r w:rsidR="00CC017F">
        <w:rPr>
          <w:rFonts w:ascii="Times New Roman" w:hAnsi="Times New Roman" w:cs="Times New Roman"/>
          <w:color w:val="000000"/>
          <w:sz w:val="24"/>
          <w:szCs w:val="24"/>
        </w:rPr>
        <w:t>I will argue that Levinas</w:t>
      </w:r>
      <w:r w:rsidR="00CC017F" w:rsidRPr="00AD1FCB">
        <w:rPr>
          <w:rFonts w:ascii="Times New Roman" w:hAnsi="Times New Roman" w:cs="Times New Roman"/>
          <w:color w:val="000000"/>
          <w:sz w:val="24"/>
          <w:szCs w:val="24"/>
        </w:rPr>
        <w:t xml:space="preserve"> </w:t>
      </w:r>
      <w:r w:rsidR="00CC017F">
        <w:rPr>
          <w:rFonts w:ascii="Times New Roman" w:hAnsi="Times New Roman" w:cs="Times New Roman"/>
          <w:color w:val="000000"/>
          <w:sz w:val="24"/>
          <w:szCs w:val="24"/>
        </w:rPr>
        <w:t>shows how</w:t>
      </w:r>
      <w:r w:rsidR="00CC017F" w:rsidRPr="00AD1FCB">
        <w:rPr>
          <w:rFonts w:ascii="Times New Roman" w:hAnsi="Times New Roman" w:cs="Times New Roman"/>
          <w:color w:val="000000"/>
          <w:sz w:val="24"/>
          <w:szCs w:val="24"/>
        </w:rPr>
        <w:t xml:space="preserve"> ethics </w:t>
      </w:r>
      <w:r w:rsidR="00CC017F">
        <w:rPr>
          <w:rFonts w:ascii="Times New Roman" w:hAnsi="Times New Roman" w:cs="Times New Roman"/>
          <w:color w:val="000000"/>
          <w:sz w:val="24"/>
          <w:szCs w:val="24"/>
        </w:rPr>
        <w:t xml:space="preserve">also </w:t>
      </w:r>
      <w:r w:rsidR="00CC017F" w:rsidRPr="00AD1FCB">
        <w:rPr>
          <w:rFonts w:ascii="Times New Roman" w:hAnsi="Times New Roman" w:cs="Times New Roman"/>
          <w:color w:val="000000"/>
          <w:sz w:val="24"/>
          <w:szCs w:val="24"/>
        </w:rPr>
        <w:t>require</w:t>
      </w:r>
      <w:r w:rsidR="00CC017F">
        <w:rPr>
          <w:rFonts w:ascii="Times New Roman" w:hAnsi="Times New Roman" w:cs="Times New Roman"/>
          <w:color w:val="000000"/>
          <w:sz w:val="24"/>
          <w:szCs w:val="24"/>
        </w:rPr>
        <w:t>s</w:t>
      </w:r>
      <w:r w:rsidR="00CC017F" w:rsidRPr="00AD1FCB">
        <w:rPr>
          <w:rFonts w:ascii="Times New Roman" w:hAnsi="Times New Roman" w:cs="Times New Roman"/>
          <w:color w:val="000000"/>
          <w:sz w:val="24"/>
          <w:szCs w:val="24"/>
        </w:rPr>
        <w:t xml:space="preserve"> politics. </w:t>
      </w:r>
      <w:r w:rsidR="00EB61F0">
        <w:rPr>
          <w:rFonts w:ascii="Times New Roman" w:hAnsi="Times New Roman" w:cs="Times New Roman"/>
          <w:sz w:val="24"/>
          <w:szCs w:val="24"/>
        </w:rPr>
        <w:t xml:space="preserve">Once again, the argument here is not to deny that the construct of power is crucial </w:t>
      </w:r>
      <w:r w:rsidR="00CC017F">
        <w:rPr>
          <w:rFonts w:ascii="Times New Roman" w:hAnsi="Times New Roman" w:cs="Times New Roman"/>
          <w:sz w:val="24"/>
          <w:szCs w:val="24"/>
        </w:rPr>
        <w:t>for</w:t>
      </w:r>
      <w:r w:rsidR="00EB61F0">
        <w:rPr>
          <w:rFonts w:ascii="Times New Roman" w:hAnsi="Times New Roman" w:cs="Times New Roman"/>
          <w:sz w:val="24"/>
          <w:szCs w:val="24"/>
        </w:rPr>
        <w:t xml:space="preserve"> understand</w:t>
      </w:r>
      <w:r w:rsidR="00CC017F">
        <w:rPr>
          <w:rFonts w:ascii="Times New Roman" w:hAnsi="Times New Roman" w:cs="Times New Roman"/>
          <w:sz w:val="24"/>
          <w:szCs w:val="24"/>
        </w:rPr>
        <w:t>ing</w:t>
      </w:r>
      <w:r w:rsidR="00EB61F0">
        <w:rPr>
          <w:rFonts w:ascii="Times New Roman" w:hAnsi="Times New Roman" w:cs="Times New Roman"/>
          <w:sz w:val="24"/>
          <w:szCs w:val="24"/>
        </w:rPr>
        <w:t xml:space="preserve"> the functioning of mathematics education in society and that the commitment to empowerment is a highly valued agenda in the field</w:t>
      </w:r>
      <w:r w:rsidR="00CC017F">
        <w:rPr>
          <w:rFonts w:ascii="Times New Roman" w:hAnsi="Times New Roman" w:cs="Times New Roman"/>
          <w:sz w:val="24"/>
          <w:szCs w:val="24"/>
        </w:rPr>
        <w:t>. Rather, the intention here is to point out that in order to avoid becoming all-embracing and totalitarian</w:t>
      </w:r>
      <w:r w:rsidR="004B514B">
        <w:rPr>
          <w:rFonts w:ascii="Times New Roman" w:hAnsi="Times New Roman" w:cs="Times New Roman"/>
          <w:sz w:val="24"/>
          <w:szCs w:val="24"/>
        </w:rPr>
        <w:t>,</w:t>
      </w:r>
      <w:r w:rsidR="00CC017F">
        <w:rPr>
          <w:rFonts w:ascii="Times New Roman" w:hAnsi="Times New Roman" w:cs="Times New Roman"/>
          <w:sz w:val="24"/>
          <w:szCs w:val="24"/>
        </w:rPr>
        <w:t xml:space="preserve"> discourses in mathematics education, power and politics cannot escape engagement with the discourse of the </w:t>
      </w:r>
      <w:r w:rsidR="00CC017F" w:rsidRPr="00CC017F">
        <w:rPr>
          <w:rFonts w:ascii="Times New Roman" w:hAnsi="Times New Roman" w:cs="Times New Roman"/>
          <w:i/>
          <w:sz w:val="24"/>
          <w:szCs w:val="24"/>
        </w:rPr>
        <w:t>good</w:t>
      </w:r>
      <w:r w:rsidR="00CC017F">
        <w:rPr>
          <w:rFonts w:ascii="Times New Roman" w:hAnsi="Times New Roman" w:cs="Times New Roman"/>
          <w:sz w:val="24"/>
          <w:szCs w:val="24"/>
        </w:rPr>
        <w:t xml:space="preserve">.  </w:t>
      </w:r>
    </w:p>
    <w:p w:rsidR="00BC24D2" w:rsidRPr="00AD1FCB" w:rsidRDefault="00BC24D2" w:rsidP="00E94941">
      <w:pPr>
        <w:spacing w:after="0" w:line="240" w:lineRule="auto"/>
        <w:jc w:val="both"/>
        <w:rPr>
          <w:rFonts w:ascii="Times New Roman" w:hAnsi="Times New Roman" w:cs="Times New Roman"/>
          <w:sz w:val="24"/>
          <w:szCs w:val="24"/>
        </w:rPr>
      </w:pPr>
    </w:p>
    <w:p w:rsidR="008135A7" w:rsidRDefault="00BC24D2" w:rsidP="00E94941">
      <w:pPr>
        <w:spacing w:after="0" w:line="240" w:lineRule="auto"/>
        <w:ind w:firstLine="720"/>
        <w:jc w:val="both"/>
        <w:rPr>
          <w:rFonts w:ascii="Times New Roman" w:hAnsi="Times New Roman" w:cs="Times New Roman"/>
          <w:sz w:val="24"/>
          <w:szCs w:val="24"/>
        </w:rPr>
      </w:pPr>
      <w:r w:rsidRPr="00AD1FCB">
        <w:rPr>
          <w:rFonts w:ascii="Times New Roman" w:hAnsi="Times New Roman" w:cs="Times New Roman"/>
          <w:sz w:val="24"/>
          <w:szCs w:val="24"/>
        </w:rPr>
        <w:t xml:space="preserve">This section has discussed challenges to the discourse of ethics in mathematics education theory and research from both the traditional </w:t>
      </w:r>
      <w:r w:rsidR="00A96EB8">
        <w:rPr>
          <w:rFonts w:ascii="Times New Roman" w:hAnsi="Times New Roman" w:cs="Times New Roman"/>
          <w:sz w:val="24"/>
          <w:szCs w:val="24"/>
        </w:rPr>
        <w:t xml:space="preserve">scientific </w:t>
      </w:r>
      <w:r w:rsidR="002F0629" w:rsidRPr="00AD1FCB">
        <w:rPr>
          <w:rFonts w:ascii="Times New Roman" w:hAnsi="Times New Roman" w:cs="Times New Roman"/>
          <w:sz w:val="24"/>
          <w:szCs w:val="24"/>
        </w:rPr>
        <w:t xml:space="preserve">paradigms and the arising </w:t>
      </w:r>
      <w:r w:rsidR="00A96EB8">
        <w:rPr>
          <w:rFonts w:ascii="Times New Roman" w:hAnsi="Times New Roman" w:cs="Times New Roman"/>
          <w:sz w:val="24"/>
          <w:szCs w:val="24"/>
        </w:rPr>
        <w:t>poststructuralist</w:t>
      </w:r>
      <w:r w:rsidRPr="00AD1FCB">
        <w:rPr>
          <w:rFonts w:ascii="Times New Roman" w:hAnsi="Times New Roman" w:cs="Times New Roman"/>
          <w:sz w:val="24"/>
          <w:szCs w:val="24"/>
        </w:rPr>
        <w:t xml:space="preserve"> perspectives (albeit for different reasons) that have contributed to its exclusion from the field. This is not to say that these paradigms and perspectives are a- or even </w:t>
      </w:r>
      <w:r w:rsidR="00305F0D">
        <w:rPr>
          <w:rFonts w:ascii="Times New Roman" w:hAnsi="Times New Roman" w:cs="Times New Roman"/>
          <w:sz w:val="24"/>
          <w:szCs w:val="24"/>
        </w:rPr>
        <w:t>a</w:t>
      </w:r>
      <w:r w:rsidR="00CC017F">
        <w:rPr>
          <w:rFonts w:ascii="Times New Roman" w:hAnsi="Times New Roman" w:cs="Times New Roman"/>
          <w:sz w:val="24"/>
          <w:szCs w:val="24"/>
        </w:rPr>
        <w:t>nti</w:t>
      </w:r>
      <w:r w:rsidRPr="00AD1FCB">
        <w:rPr>
          <w:rFonts w:ascii="Times New Roman" w:hAnsi="Times New Roman" w:cs="Times New Roman"/>
          <w:sz w:val="24"/>
          <w:szCs w:val="24"/>
        </w:rPr>
        <w:t xml:space="preserve">-ethical. It is just to show that in order to be able to critically and normatively inform practice, </w:t>
      </w:r>
      <w:r w:rsidR="00913046">
        <w:rPr>
          <w:rFonts w:ascii="Times New Roman" w:hAnsi="Times New Roman" w:cs="Times New Roman"/>
          <w:sz w:val="24"/>
          <w:szCs w:val="24"/>
        </w:rPr>
        <w:t xml:space="preserve">theories and research in </w:t>
      </w:r>
      <w:r w:rsidRPr="00AD1FCB">
        <w:rPr>
          <w:rFonts w:ascii="Times New Roman" w:hAnsi="Times New Roman" w:cs="Times New Roman"/>
          <w:sz w:val="24"/>
          <w:szCs w:val="24"/>
        </w:rPr>
        <w:t xml:space="preserve">mathematics education </w:t>
      </w:r>
      <w:r w:rsidR="00913046">
        <w:rPr>
          <w:rFonts w:ascii="Times New Roman" w:hAnsi="Times New Roman" w:cs="Times New Roman"/>
          <w:sz w:val="24"/>
          <w:szCs w:val="24"/>
        </w:rPr>
        <w:t>need to</w:t>
      </w:r>
      <w:r w:rsidRPr="00AD1FCB">
        <w:rPr>
          <w:rFonts w:ascii="Times New Roman" w:hAnsi="Times New Roman" w:cs="Times New Roman"/>
          <w:sz w:val="24"/>
          <w:szCs w:val="24"/>
        </w:rPr>
        <w:t xml:space="preserve"> </w:t>
      </w:r>
      <w:r w:rsidR="00944E86" w:rsidRPr="00AD1FCB">
        <w:rPr>
          <w:rFonts w:ascii="Times New Roman" w:hAnsi="Times New Roman" w:cs="Times New Roman"/>
          <w:sz w:val="24"/>
          <w:szCs w:val="24"/>
        </w:rPr>
        <w:t xml:space="preserve">explicitly </w:t>
      </w:r>
      <w:r w:rsidR="00913046">
        <w:rPr>
          <w:rFonts w:ascii="Times New Roman" w:hAnsi="Times New Roman" w:cs="Times New Roman"/>
          <w:sz w:val="24"/>
          <w:szCs w:val="24"/>
        </w:rPr>
        <w:t>engage the</w:t>
      </w:r>
      <w:r w:rsidR="00944E86" w:rsidRPr="00AD1FCB">
        <w:rPr>
          <w:rFonts w:ascii="Times New Roman" w:hAnsi="Times New Roman" w:cs="Times New Roman"/>
          <w:sz w:val="24"/>
          <w:szCs w:val="24"/>
        </w:rPr>
        <w:t xml:space="preserve"> questions of the </w:t>
      </w:r>
      <w:r w:rsidR="00944E86" w:rsidRPr="00AD1FCB">
        <w:rPr>
          <w:rFonts w:ascii="Times New Roman" w:hAnsi="Times New Roman" w:cs="Times New Roman"/>
          <w:i/>
          <w:sz w:val="24"/>
          <w:szCs w:val="24"/>
        </w:rPr>
        <w:t>good</w:t>
      </w:r>
      <w:r w:rsidR="00944E86" w:rsidRPr="00AD1FCB">
        <w:rPr>
          <w:rFonts w:ascii="Times New Roman" w:hAnsi="Times New Roman" w:cs="Times New Roman"/>
          <w:sz w:val="24"/>
          <w:szCs w:val="24"/>
        </w:rPr>
        <w:t>.</w:t>
      </w:r>
      <w:r w:rsidRPr="00AD1FCB">
        <w:rPr>
          <w:rFonts w:ascii="Times New Roman" w:hAnsi="Times New Roman" w:cs="Times New Roman"/>
          <w:sz w:val="24"/>
          <w:szCs w:val="24"/>
        </w:rPr>
        <w:t xml:space="preserve"> </w:t>
      </w:r>
      <w:r w:rsidR="008B1A4D">
        <w:rPr>
          <w:rFonts w:ascii="Times New Roman" w:hAnsi="Times New Roman" w:cs="Times New Roman"/>
          <w:sz w:val="24"/>
          <w:szCs w:val="24"/>
        </w:rPr>
        <w:t xml:space="preserve">This section also discussed the ethical questions that face researchers from within both approaches – thus making ethics unavoidable. </w:t>
      </w:r>
      <w:r w:rsidR="00944E86" w:rsidRPr="00AD1FCB">
        <w:rPr>
          <w:rFonts w:ascii="Times New Roman" w:hAnsi="Times New Roman" w:cs="Times New Roman"/>
          <w:sz w:val="24"/>
          <w:szCs w:val="24"/>
        </w:rPr>
        <w:t>Hence, t</w:t>
      </w:r>
      <w:r w:rsidR="004D006F" w:rsidRPr="00AD1FCB">
        <w:rPr>
          <w:rFonts w:ascii="Times New Roman" w:hAnsi="Times New Roman" w:cs="Times New Roman"/>
          <w:sz w:val="24"/>
          <w:szCs w:val="24"/>
        </w:rPr>
        <w:t xml:space="preserve">he question that faces us is how to </w:t>
      </w:r>
      <w:r w:rsidR="004451DF" w:rsidRPr="00AD1FCB">
        <w:rPr>
          <w:rFonts w:ascii="Times New Roman" w:hAnsi="Times New Roman" w:cs="Times New Roman"/>
          <w:sz w:val="24"/>
          <w:szCs w:val="24"/>
        </w:rPr>
        <w:t>understand</w:t>
      </w:r>
      <w:r w:rsidR="004D006F" w:rsidRPr="00AD1FCB">
        <w:rPr>
          <w:rFonts w:ascii="Times New Roman" w:hAnsi="Times New Roman" w:cs="Times New Roman"/>
          <w:sz w:val="24"/>
          <w:szCs w:val="24"/>
        </w:rPr>
        <w:t xml:space="preserve"> ethics without falling back into metaphysical totalitarian discourses </w:t>
      </w:r>
      <w:r w:rsidR="00944E86" w:rsidRPr="00AD1FCB">
        <w:rPr>
          <w:rFonts w:ascii="Times New Roman" w:hAnsi="Times New Roman" w:cs="Times New Roman"/>
          <w:sz w:val="24"/>
          <w:szCs w:val="24"/>
        </w:rPr>
        <w:t>and</w:t>
      </w:r>
      <w:r w:rsidR="00C12A79" w:rsidRPr="00AD1FCB">
        <w:rPr>
          <w:rFonts w:ascii="Times New Roman" w:hAnsi="Times New Roman" w:cs="Times New Roman"/>
          <w:sz w:val="24"/>
          <w:szCs w:val="24"/>
        </w:rPr>
        <w:t>, at the same time</w:t>
      </w:r>
      <w:r w:rsidR="004B514B">
        <w:rPr>
          <w:rFonts w:ascii="Times New Roman" w:hAnsi="Times New Roman" w:cs="Times New Roman"/>
          <w:sz w:val="24"/>
          <w:szCs w:val="24"/>
        </w:rPr>
        <w:t>,</w:t>
      </w:r>
      <w:r w:rsidR="00944E86" w:rsidRPr="00AD1FCB">
        <w:rPr>
          <w:rFonts w:ascii="Times New Roman" w:hAnsi="Times New Roman" w:cs="Times New Roman"/>
          <w:sz w:val="24"/>
          <w:szCs w:val="24"/>
        </w:rPr>
        <w:t xml:space="preserve"> maintaining a</w:t>
      </w:r>
      <w:r w:rsidR="004D006F" w:rsidRPr="00AD1FCB">
        <w:rPr>
          <w:rFonts w:ascii="Times New Roman" w:hAnsi="Times New Roman" w:cs="Times New Roman"/>
          <w:sz w:val="24"/>
          <w:szCs w:val="24"/>
        </w:rPr>
        <w:t xml:space="preserve"> respect </w:t>
      </w:r>
      <w:r w:rsidR="004B514B">
        <w:rPr>
          <w:rFonts w:ascii="Times New Roman" w:hAnsi="Times New Roman" w:cs="Times New Roman"/>
          <w:sz w:val="24"/>
          <w:szCs w:val="24"/>
        </w:rPr>
        <w:t>for</w:t>
      </w:r>
      <w:r w:rsidR="004B514B" w:rsidRPr="00AD1FCB">
        <w:rPr>
          <w:rFonts w:ascii="Times New Roman" w:hAnsi="Times New Roman" w:cs="Times New Roman"/>
          <w:sz w:val="24"/>
          <w:szCs w:val="24"/>
        </w:rPr>
        <w:t xml:space="preserve"> </w:t>
      </w:r>
      <w:r w:rsidR="004D006F" w:rsidRPr="00AD1FCB">
        <w:rPr>
          <w:rFonts w:ascii="Times New Roman" w:hAnsi="Times New Roman" w:cs="Times New Roman"/>
          <w:sz w:val="24"/>
          <w:szCs w:val="24"/>
        </w:rPr>
        <w:t>difference</w:t>
      </w:r>
      <w:r w:rsidR="00D21C93">
        <w:rPr>
          <w:rFonts w:ascii="Times New Roman" w:hAnsi="Times New Roman" w:cs="Times New Roman"/>
          <w:sz w:val="24"/>
          <w:szCs w:val="24"/>
        </w:rPr>
        <w:t xml:space="preserve"> and a commitment to the agenda of empowerment</w:t>
      </w:r>
      <w:r w:rsidR="004D006F" w:rsidRPr="00AD1FCB">
        <w:rPr>
          <w:rFonts w:ascii="Times New Roman" w:hAnsi="Times New Roman" w:cs="Times New Roman"/>
          <w:sz w:val="24"/>
          <w:szCs w:val="24"/>
        </w:rPr>
        <w:t xml:space="preserve">. </w:t>
      </w:r>
      <w:r w:rsidR="00A96EB8">
        <w:rPr>
          <w:rFonts w:ascii="Times New Roman" w:hAnsi="Times New Roman" w:cs="Times New Roman"/>
          <w:sz w:val="24"/>
          <w:szCs w:val="24"/>
        </w:rPr>
        <w:t xml:space="preserve">This is the challenge raised by Giroux </w:t>
      </w:r>
      <w:r w:rsidR="00EB6124" w:rsidRPr="00AD1FCB">
        <w:rPr>
          <w:rFonts w:ascii="Times New Roman" w:hAnsi="Times New Roman" w:cs="Times New Roman"/>
          <w:color w:val="000000"/>
          <w:sz w:val="24"/>
          <w:szCs w:val="24"/>
        </w:rPr>
        <w:t xml:space="preserve">(1987) who points to a paradox facing many radical educational theories that often posit “moral” indignation about social and political justices and yet have “failed to develop a moral and ethical discourse upon which to ground its version of society and schooling” (p. 9). He adds that, without such discourse, it is not possible for critical education to “move from criticism to substantive vision” (p. 9). Giroux calls for an ethical discourse that transcends both the essentialist </w:t>
      </w:r>
      <w:r w:rsidR="00EB6124" w:rsidRPr="00AD1FCB">
        <w:rPr>
          <w:rFonts w:ascii="Times New Roman" w:hAnsi="Times New Roman" w:cs="Times New Roman"/>
          <w:color w:val="000000"/>
          <w:sz w:val="24"/>
          <w:szCs w:val="24"/>
        </w:rPr>
        <w:lastRenderedPageBreak/>
        <w:t xml:space="preserve">constructions of ethics from the right </w:t>
      </w:r>
      <w:r w:rsidR="004B514B">
        <w:rPr>
          <w:rFonts w:ascii="Times New Roman" w:hAnsi="Times New Roman" w:cs="Times New Roman"/>
          <w:sz w:val="24"/>
          <w:szCs w:val="24"/>
        </w:rPr>
        <w:t xml:space="preserve">– </w:t>
      </w:r>
      <w:r w:rsidR="00EB6124" w:rsidRPr="00AD1FCB">
        <w:rPr>
          <w:rFonts w:ascii="Times New Roman" w:hAnsi="Times New Roman" w:cs="Times New Roman"/>
          <w:color w:val="000000"/>
          <w:sz w:val="24"/>
          <w:szCs w:val="24"/>
        </w:rPr>
        <w:t xml:space="preserve">that may lead to standardisation of being and conduct – on one hand, and constructions of certain “free-floating” forms of postmodernism </w:t>
      </w:r>
      <w:r w:rsidR="00E87BA1">
        <w:rPr>
          <w:rFonts w:ascii="Times New Roman" w:hAnsi="Times New Roman" w:cs="Times New Roman"/>
          <w:color w:val="000000"/>
          <w:sz w:val="24"/>
          <w:szCs w:val="24"/>
        </w:rPr>
        <w:t>referred to above</w:t>
      </w:r>
      <w:r w:rsidR="00E87BA1" w:rsidRPr="00AD1FCB">
        <w:rPr>
          <w:rFonts w:ascii="Times New Roman" w:hAnsi="Times New Roman" w:cs="Times New Roman"/>
          <w:color w:val="000000"/>
          <w:sz w:val="24"/>
          <w:szCs w:val="24"/>
        </w:rPr>
        <w:t xml:space="preserve"> </w:t>
      </w:r>
      <w:r w:rsidR="00EB6124" w:rsidRPr="00AD1FCB">
        <w:rPr>
          <w:rFonts w:ascii="Times New Roman" w:hAnsi="Times New Roman" w:cs="Times New Roman"/>
          <w:color w:val="000000"/>
          <w:sz w:val="24"/>
          <w:szCs w:val="24"/>
        </w:rPr>
        <w:t>– that may lead to pragmatism and relativism, on the other.</w:t>
      </w:r>
      <w:r w:rsidR="00E87BA1">
        <w:rPr>
          <w:rFonts w:ascii="Times New Roman" w:hAnsi="Times New Roman" w:cs="Times New Roman"/>
          <w:color w:val="000000"/>
          <w:sz w:val="24"/>
          <w:szCs w:val="24"/>
        </w:rPr>
        <w:t xml:space="preserve"> Before addressing this </w:t>
      </w:r>
      <w:r w:rsidR="00196222">
        <w:rPr>
          <w:rFonts w:ascii="Times New Roman" w:hAnsi="Times New Roman" w:cs="Times New Roman"/>
          <w:color w:val="000000"/>
          <w:sz w:val="24"/>
          <w:szCs w:val="24"/>
        </w:rPr>
        <w:t>key question</w:t>
      </w:r>
      <w:r w:rsidR="00E87BA1">
        <w:rPr>
          <w:rFonts w:ascii="Times New Roman" w:hAnsi="Times New Roman" w:cs="Times New Roman"/>
          <w:color w:val="000000"/>
          <w:sz w:val="24"/>
          <w:szCs w:val="24"/>
        </w:rPr>
        <w:t xml:space="preserve">, I will digress </w:t>
      </w:r>
      <w:r w:rsidR="007A4261">
        <w:rPr>
          <w:rFonts w:ascii="Times New Roman" w:hAnsi="Times New Roman" w:cs="Times New Roman"/>
          <w:color w:val="000000"/>
          <w:sz w:val="24"/>
          <w:szCs w:val="24"/>
        </w:rPr>
        <w:t>to</w:t>
      </w:r>
      <w:r w:rsidR="00E87BA1">
        <w:rPr>
          <w:rFonts w:ascii="Times New Roman" w:hAnsi="Times New Roman" w:cs="Times New Roman"/>
          <w:color w:val="000000"/>
          <w:sz w:val="24"/>
          <w:szCs w:val="24"/>
        </w:rPr>
        <w:t xml:space="preserve"> point out further </w:t>
      </w:r>
      <w:r w:rsidR="007A4261">
        <w:rPr>
          <w:rFonts w:ascii="Times New Roman" w:hAnsi="Times New Roman" w:cs="Times New Roman"/>
          <w:color w:val="000000"/>
          <w:sz w:val="24"/>
          <w:szCs w:val="24"/>
        </w:rPr>
        <w:t xml:space="preserve">serious </w:t>
      </w:r>
      <w:r w:rsidR="00E87BA1">
        <w:rPr>
          <w:rFonts w:ascii="Times New Roman" w:hAnsi="Times New Roman" w:cs="Times New Roman"/>
          <w:color w:val="000000"/>
          <w:sz w:val="24"/>
          <w:szCs w:val="24"/>
        </w:rPr>
        <w:t>challenge</w:t>
      </w:r>
      <w:r w:rsidR="003147EA">
        <w:rPr>
          <w:rFonts w:ascii="Times New Roman" w:hAnsi="Times New Roman" w:cs="Times New Roman"/>
          <w:color w:val="000000"/>
          <w:sz w:val="24"/>
          <w:szCs w:val="24"/>
        </w:rPr>
        <w:t>s</w:t>
      </w:r>
      <w:r w:rsidR="00E87BA1">
        <w:rPr>
          <w:rFonts w:ascii="Times New Roman" w:hAnsi="Times New Roman" w:cs="Times New Roman"/>
          <w:color w:val="000000"/>
          <w:sz w:val="24"/>
          <w:szCs w:val="24"/>
        </w:rPr>
        <w:t xml:space="preserve"> in the traditional discourse of ethics</w:t>
      </w:r>
      <w:r w:rsidR="007A4261">
        <w:rPr>
          <w:rFonts w:ascii="Times New Roman" w:hAnsi="Times New Roman" w:cs="Times New Roman"/>
          <w:color w:val="000000"/>
          <w:sz w:val="24"/>
          <w:szCs w:val="24"/>
        </w:rPr>
        <w:t xml:space="preserve"> that understand </w:t>
      </w:r>
      <w:r w:rsidR="00196222">
        <w:rPr>
          <w:rFonts w:ascii="Times New Roman" w:hAnsi="Times New Roman" w:cs="Times New Roman"/>
          <w:color w:val="000000"/>
          <w:sz w:val="24"/>
          <w:szCs w:val="24"/>
        </w:rPr>
        <w:t>it</w:t>
      </w:r>
      <w:r w:rsidR="007A4261">
        <w:rPr>
          <w:rFonts w:ascii="Times New Roman" w:hAnsi="Times New Roman" w:cs="Times New Roman"/>
          <w:color w:val="000000"/>
          <w:sz w:val="24"/>
          <w:szCs w:val="24"/>
        </w:rPr>
        <w:t xml:space="preserve"> as a code of practice</w:t>
      </w:r>
      <w:r w:rsidR="00E87BA1">
        <w:rPr>
          <w:rFonts w:ascii="Times New Roman" w:hAnsi="Times New Roman" w:cs="Times New Roman"/>
          <w:color w:val="000000"/>
          <w:sz w:val="24"/>
          <w:szCs w:val="24"/>
        </w:rPr>
        <w:t xml:space="preserve">.  </w:t>
      </w:r>
    </w:p>
    <w:p w:rsidR="00E87BA1" w:rsidRDefault="00E87BA1" w:rsidP="00E94941">
      <w:pPr>
        <w:spacing w:after="0" w:line="240" w:lineRule="auto"/>
        <w:ind w:firstLine="720"/>
        <w:jc w:val="both"/>
        <w:rPr>
          <w:rFonts w:ascii="Times New Roman" w:hAnsi="Times New Roman" w:cs="Times New Roman"/>
          <w:sz w:val="24"/>
          <w:szCs w:val="24"/>
        </w:rPr>
      </w:pPr>
    </w:p>
    <w:p w:rsidR="007C72B0" w:rsidRDefault="007C72B0" w:rsidP="00E94941">
      <w:pPr>
        <w:spacing w:after="0" w:line="240" w:lineRule="auto"/>
        <w:ind w:firstLine="720"/>
        <w:jc w:val="both"/>
        <w:rPr>
          <w:rFonts w:ascii="Times New Roman" w:hAnsi="Times New Roman" w:cs="Times New Roman"/>
          <w:sz w:val="24"/>
          <w:szCs w:val="24"/>
        </w:rPr>
      </w:pPr>
    </w:p>
    <w:p w:rsidR="00E87BA1" w:rsidRPr="00E87BA1" w:rsidRDefault="002A27A9" w:rsidP="00E94941">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Codification of Ethics </w:t>
      </w:r>
    </w:p>
    <w:p w:rsidR="00E87BA1" w:rsidRDefault="00E87BA1" w:rsidP="00E94941">
      <w:pPr>
        <w:spacing w:after="0" w:line="240" w:lineRule="auto"/>
        <w:ind w:firstLine="720"/>
        <w:jc w:val="both"/>
        <w:rPr>
          <w:rFonts w:ascii="Times New Roman" w:hAnsi="Times New Roman" w:cs="Times New Roman"/>
          <w:sz w:val="24"/>
          <w:szCs w:val="24"/>
        </w:rPr>
      </w:pPr>
    </w:p>
    <w:p w:rsidR="00151054" w:rsidRDefault="007A4261" w:rsidP="00E9494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Traditional discourses of ethics understand it </w:t>
      </w:r>
      <w:r w:rsidR="008135A7" w:rsidRPr="00AD1FCB">
        <w:rPr>
          <w:rFonts w:ascii="Times New Roman" w:hAnsi="Times New Roman" w:cs="Times New Roman"/>
          <w:sz w:val="24"/>
          <w:szCs w:val="24"/>
        </w:rPr>
        <w:t xml:space="preserve">as set of </w:t>
      </w:r>
      <w:r w:rsidR="002A27A9">
        <w:rPr>
          <w:rFonts w:ascii="Times New Roman" w:hAnsi="Times New Roman" w:cs="Times New Roman"/>
          <w:sz w:val="24"/>
          <w:szCs w:val="24"/>
        </w:rPr>
        <w:t xml:space="preserve">principles or </w:t>
      </w:r>
      <w:r w:rsidR="001E73C6">
        <w:rPr>
          <w:rFonts w:ascii="Times New Roman" w:hAnsi="Times New Roman" w:cs="Times New Roman"/>
          <w:sz w:val="24"/>
          <w:szCs w:val="24"/>
        </w:rPr>
        <w:t>duties</w:t>
      </w:r>
      <w:r w:rsidR="008135A7" w:rsidRPr="00AD1FCB">
        <w:rPr>
          <w:rFonts w:ascii="Times New Roman" w:hAnsi="Times New Roman" w:cs="Times New Roman"/>
          <w:sz w:val="24"/>
          <w:szCs w:val="24"/>
        </w:rPr>
        <w:t xml:space="preserve"> that participants in a community of practice</w:t>
      </w:r>
      <w:r>
        <w:rPr>
          <w:rFonts w:ascii="Times New Roman" w:hAnsi="Times New Roman" w:cs="Times New Roman"/>
          <w:sz w:val="24"/>
          <w:szCs w:val="24"/>
        </w:rPr>
        <w:t>,</w:t>
      </w:r>
      <w:r w:rsidR="008135A7" w:rsidRPr="00AD1FCB">
        <w:rPr>
          <w:rFonts w:ascii="Times New Roman" w:hAnsi="Times New Roman" w:cs="Times New Roman"/>
          <w:sz w:val="24"/>
          <w:szCs w:val="24"/>
        </w:rPr>
        <w:t xml:space="preserve"> </w:t>
      </w:r>
      <w:r w:rsidR="00DC0463">
        <w:rPr>
          <w:rFonts w:ascii="Times New Roman" w:hAnsi="Times New Roman" w:cs="Times New Roman"/>
          <w:sz w:val="24"/>
          <w:szCs w:val="24"/>
        </w:rPr>
        <w:t>or particular discourse</w:t>
      </w:r>
      <w:r>
        <w:rPr>
          <w:rFonts w:ascii="Times New Roman" w:hAnsi="Times New Roman" w:cs="Times New Roman"/>
          <w:sz w:val="24"/>
          <w:szCs w:val="24"/>
        </w:rPr>
        <w:t>,</w:t>
      </w:r>
      <w:r w:rsidR="00DC0463">
        <w:rPr>
          <w:rFonts w:ascii="Times New Roman" w:hAnsi="Times New Roman" w:cs="Times New Roman"/>
          <w:sz w:val="24"/>
          <w:szCs w:val="24"/>
        </w:rPr>
        <w:t xml:space="preserve"> </w:t>
      </w:r>
      <w:r w:rsidR="008135A7" w:rsidRPr="00AD1FCB">
        <w:rPr>
          <w:rFonts w:ascii="Times New Roman" w:hAnsi="Times New Roman" w:cs="Times New Roman"/>
          <w:sz w:val="24"/>
          <w:szCs w:val="24"/>
        </w:rPr>
        <w:t xml:space="preserve">are to </w:t>
      </w:r>
      <w:r w:rsidR="00151054">
        <w:rPr>
          <w:rFonts w:ascii="Times New Roman" w:hAnsi="Times New Roman" w:cs="Times New Roman"/>
          <w:sz w:val="24"/>
          <w:szCs w:val="24"/>
        </w:rPr>
        <w:t xml:space="preserve">abide </w:t>
      </w:r>
      <w:r w:rsidR="00350808">
        <w:rPr>
          <w:rFonts w:ascii="Times New Roman" w:hAnsi="Times New Roman" w:cs="Times New Roman"/>
          <w:sz w:val="24"/>
          <w:szCs w:val="24"/>
        </w:rPr>
        <w:t>by</w:t>
      </w:r>
      <w:r w:rsidR="00DC0463">
        <w:rPr>
          <w:rFonts w:ascii="Times New Roman" w:hAnsi="Times New Roman" w:cs="Times New Roman"/>
          <w:sz w:val="24"/>
          <w:szCs w:val="24"/>
        </w:rPr>
        <w:t>.</w:t>
      </w:r>
      <w:r>
        <w:rPr>
          <w:rFonts w:ascii="Times New Roman" w:hAnsi="Times New Roman" w:cs="Times New Roman"/>
          <w:sz w:val="24"/>
          <w:szCs w:val="24"/>
        </w:rPr>
        <w:t xml:space="preserve"> One can think of the equivalents of the Ten Commandments, the code of ethics common to guide professional conduct or even a possible set of principles </w:t>
      </w:r>
      <w:r w:rsidR="00064455">
        <w:rPr>
          <w:rFonts w:ascii="Times New Roman" w:hAnsi="Times New Roman" w:cs="Times New Roman"/>
          <w:sz w:val="24"/>
          <w:szCs w:val="24"/>
        </w:rPr>
        <w:t>parallel</w:t>
      </w:r>
      <w:r>
        <w:rPr>
          <w:rFonts w:ascii="Times New Roman" w:hAnsi="Times New Roman" w:cs="Times New Roman"/>
          <w:sz w:val="24"/>
          <w:szCs w:val="24"/>
        </w:rPr>
        <w:t xml:space="preserve"> to the Universal Declaration of Human Rights. </w:t>
      </w:r>
      <w:r w:rsidR="00F56635">
        <w:rPr>
          <w:rFonts w:ascii="Times New Roman" w:hAnsi="Times New Roman" w:cs="Times New Roman"/>
          <w:sz w:val="24"/>
          <w:szCs w:val="24"/>
        </w:rPr>
        <w:t xml:space="preserve">Here we consider the question whether it is possible to formulate </w:t>
      </w:r>
      <w:r w:rsidR="00064455">
        <w:rPr>
          <w:rFonts w:ascii="Times New Roman" w:hAnsi="Times New Roman" w:cs="Times New Roman"/>
          <w:sz w:val="24"/>
          <w:szCs w:val="24"/>
        </w:rPr>
        <w:t xml:space="preserve">an </w:t>
      </w:r>
      <w:r w:rsidR="00F56635">
        <w:rPr>
          <w:rFonts w:ascii="Times New Roman" w:hAnsi="Times New Roman" w:cs="Times New Roman"/>
          <w:sz w:val="24"/>
          <w:szCs w:val="24"/>
        </w:rPr>
        <w:t xml:space="preserve">ethical code of practice for mathematics education. </w:t>
      </w:r>
      <w:r>
        <w:rPr>
          <w:rFonts w:ascii="Times New Roman" w:hAnsi="Times New Roman" w:cs="Times New Roman"/>
          <w:sz w:val="24"/>
          <w:szCs w:val="24"/>
        </w:rPr>
        <w:t>Such attempts</w:t>
      </w:r>
      <w:r w:rsidR="00DC0463">
        <w:rPr>
          <w:rFonts w:ascii="Times New Roman" w:hAnsi="Times New Roman" w:cs="Times New Roman"/>
          <w:sz w:val="24"/>
          <w:szCs w:val="24"/>
        </w:rPr>
        <w:t xml:space="preserve"> </w:t>
      </w:r>
      <w:r>
        <w:rPr>
          <w:rFonts w:ascii="Times New Roman" w:hAnsi="Times New Roman" w:cs="Times New Roman"/>
          <w:sz w:val="24"/>
          <w:szCs w:val="24"/>
        </w:rPr>
        <w:t xml:space="preserve">necessarily would consist of </w:t>
      </w:r>
      <w:r w:rsidR="008135A7" w:rsidRPr="00AD1FCB">
        <w:rPr>
          <w:rFonts w:ascii="Times New Roman" w:hAnsi="Times New Roman" w:cs="Times New Roman"/>
          <w:sz w:val="24"/>
          <w:szCs w:val="24"/>
        </w:rPr>
        <w:t xml:space="preserve">a set of demands </w:t>
      </w:r>
      <w:r w:rsidR="001015BA">
        <w:rPr>
          <w:rFonts w:ascii="Times New Roman" w:hAnsi="Times New Roman" w:cs="Times New Roman"/>
          <w:sz w:val="24"/>
          <w:szCs w:val="24"/>
        </w:rPr>
        <w:t>on behaviour</w:t>
      </w:r>
      <w:r w:rsidR="008135A7" w:rsidRPr="00AD1FCB">
        <w:rPr>
          <w:rFonts w:ascii="Times New Roman" w:hAnsi="Times New Roman" w:cs="Times New Roman"/>
          <w:sz w:val="24"/>
          <w:szCs w:val="24"/>
        </w:rPr>
        <w:t xml:space="preserve"> that are decontextualized</w:t>
      </w:r>
      <w:r w:rsidR="00151054">
        <w:rPr>
          <w:rFonts w:ascii="Times New Roman" w:hAnsi="Times New Roman" w:cs="Times New Roman"/>
          <w:sz w:val="24"/>
          <w:szCs w:val="24"/>
        </w:rPr>
        <w:t xml:space="preserve"> and</w:t>
      </w:r>
      <w:r w:rsidR="008135A7" w:rsidRPr="00AD1FCB">
        <w:rPr>
          <w:rFonts w:ascii="Times New Roman" w:hAnsi="Times New Roman" w:cs="Times New Roman"/>
          <w:sz w:val="24"/>
          <w:szCs w:val="24"/>
        </w:rPr>
        <w:t xml:space="preserve"> universally binding within that community of practice.</w:t>
      </w:r>
      <w:r>
        <w:rPr>
          <w:rFonts w:ascii="Times New Roman" w:hAnsi="Times New Roman" w:cs="Times New Roman"/>
          <w:sz w:val="24"/>
          <w:szCs w:val="24"/>
        </w:rPr>
        <w:t xml:space="preserve"> </w:t>
      </w:r>
      <w:r w:rsidR="00151054">
        <w:rPr>
          <w:rFonts w:ascii="Times New Roman" w:hAnsi="Times New Roman" w:cs="Times New Roman"/>
          <w:sz w:val="24"/>
          <w:szCs w:val="24"/>
        </w:rPr>
        <w:t>I argue that s</w:t>
      </w:r>
      <w:r>
        <w:rPr>
          <w:rFonts w:ascii="Times New Roman" w:hAnsi="Times New Roman" w:cs="Times New Roman"/>
          <w:sz w:val="24"/>
          <w:szCs w:val="24"/>
        </w:rPr>
        <w:t xml:space="preserve">uch </w:t>
      </w:r>
      <w:r w:rsidR="00151054">
        <w:rPr>
          <w:rFonts w:ascii="Times New Roman" w:hAnsi="Times New Roman" w:cs="Times New Roman"/>
          <w:sz w:val="24"/>
          <w:szCs w:val="24"/>
        </w:rPr>
        <w:t>understanding of ethics</w:t>
      </w:r>
      <w:r>
        <w:rPr>
          <w:rFonts w:ascii="Times New Roman" w:hAnsi="Times New Roman" w:cs="Times New Roman"/>
          <w:sz w:val="24"/>
          <w:szCs w:val="24"/>
        </w:rPr>
        <w:t xml:space="preserve"> would lead </w:t>
      </w:r>
      <w:r w:rsidR="00391CFC">
        <w:rPr>
          <w:rFonts w:ascii="Times New Roman" w:hAnsi="Times New Roman" w:cs="Times New Roman"/>
          <w:sz w:val="24"/>
          <w:szCs w:val="24"/>
        </w:rPr>
        <w:t xml:space="preserve">to </w:t>
      </w:r>
      <w:r>
        <w:rPr>
          <w:rFonts w:ascii="Times New Roman" w:hAnsi="Times New Roman" w:cs="Times New Roman"/>
          <w:sz w:val="24"/>
          <w:szCs w:val="24"/>
        </w:rPr>
        <w:t xml:space="preserve">three difficulties. </w:t>
      </w:r>
    </w:p>
    <w:p w:rsidR="00497D65" w:rsidRDefault="001E73C6" w:rsidP="00E9494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f</w:t>
      </w:r>
      <w:r w:rsidR="00497D65">
        <w:rPr>
          <w:rFonts w:ascii="Times New Roman" w:hAnsi="Times New Roman" w:cs="Times New Roman"/>
          <w:sz w:val="24"/>
          <w:szCs w:val="24"/>
        </w:rPr>
        <w:t>irst difficulty in such constructions of ethics relate</w:t>
      </w:r>
      <w:r w:rsidR="00391CFC">
        <w:rPr>
          <w:rFonts w:ascii="Times New Roman" w:hAnsi="Times New Roman" w:cs="Times New Roman"/>
          <w:sz w:val="24"/>
          <w:szCs w:val="24"/>
        </w:rPr>
        <w:t>s</w:t>
      </w:r>
      <w:r w:rsidR="00497D65">
        <w:rPr>
          <w:rFonts w:ascii="Times New Roman" w:hAnsi="Times New Roman" w:cs="Times New Roman"/>
          <w:sz w:val="24"/>
          <w:szCs w:val="24"/>
        </w:rPr>
        <w:t xml:space="preserve"> to the</w:t>
      </w:r>
      <w:r>
        <w:rPr>
          <w:rFonts w:ascii="Times New Roman" w:hAnsi="Times New Roman" w:cs="Times New Roman"/>
          <w:sz w:val="24"/>
          <w:szCs w:val="24"/>
        </w:rPr>
        <w:t>ir</w:t>
      </w:r>
      <w:r w:rsidR="00497D65">
        <w:rPr>
          <w:rFonts w:ascii="Times New Roman" w:hAnsi="Times New Roman" w:cs="Times New Roman"/>
          <w:sz w:val="24"/>
          <w:szCs w:val="24"/>
        </w:rPr>
        <w:t xml:space="preserve"> ontological </w:t>
      </w:r>
      <w:r w:rsidR="006542E2">
        <w:rPr>
          <w:rFonts w:ascii="Times New Roman" w:hAnsi="Times New Roman" w:cs="Times New Roman"/>
          <w:sz w:val="24"/>
          <w:szCs w:val="24"/>
        </w:rPr>
        <w:t xml:space="preserve">and </w:t>
      </w:r>
      <w:r w:rsidR="00497D65">
        <w:rPr>
          <w:rFonts w:ascii="Times New Roman" w:hAnsi="Times New Roman" w:cs="Times New Roman"/>
          <w:sz w:val="24"/>
          <w:szCs w:val="24"/>
        </w:rPr>
        <w:t xml:space="preserve">epistemological </w:t>
      </w:r>
      <w:r>
        <w:rPr>
          <w:rFonts w:ascii="Times New Roman" w:hAnsi="Times New Roman" w:cs="Times New Roman"/>
          <w:sz w:val="24"/>
          <w:szCs w:val="24"/>
        </w:rPr>
        <w:t>foundations</w:t>
      </w:r>
      <w:r w:rsidR="00497D65">
        <w:rPr>
          <w:rFonts w:ascii="Times New Roman" w:hAnsi="Times New Roman" w:cs="Times New Roman"/>
          <w:sz w:val="24"/>
          <w:szCs w:val="24"/>
        </w:rPr>
        <w:t xml:space="preserve">. </w:t>
      </w:r>
      <w:r w:rsidRPr="00497D65">
        <w:rPr>
          <w:rFonts w:ascii="Times New Roman" w:hAnsi="Times New Roman" w:cs="Times New Roman"/>
          <w:color w:val="000000"/>
          <w:sz w:val="24"/>
          <w:szCs w:val="24"/>
        </w:rPr>
        <w:t>To borrow a term that Agnes Heller (</w:t>
      </w:r>
      <w:r w:rsidRPr="005B1754">
        <w:rPr>
          <w:rFonts w:ascii="Times New Roman" w:hAnsi="Times New Roman" w:cs="Times New Roman"/>
          <w:sz w:val="24"/>
          <w:szCs w:val="24"/>
        </w:rPr>
        <w:t>1992</w:t>
      </w:r>
      <w:r w:rsidRPr="00497D65">
        <w:rPr>
          <w:rFonts w:ascii="Times New Roman" w:hAnsi="Times New Roman" w:cs="Times New Roman"/>
          <w:color w:val="000000"/>
          <w:sz w:val="24"/>
          <w:szCs w:val="24"/>
        </w:rPr>
        <w:t xml:space="preserve">) used to describe human rights as represented in international conventions, </w:t>
      </w:r>
      <w:r>
        <w:rPr>
          <w:rFonts w:ascii="Times New Roman" w:hAnsi="Times New Roman" w:cs="Times New Roman"/>
          <w:color w:val="000000"/>
          <w:sz w:val="24"/>
          <w:szCs w:val="24"/>
        </w:rPr>
        <w:t>articulations of ethical codes</w:t>
      </w:r>
      <w:r w:rsidRPr="00497D65">
        <w:rPr>
          <w:rFonts w:ascii="Times New Roman" w:hAnsi="Times New Roman" w:cs="Times New Roman"/>
          <w:color w:val="000000"/>
          <w:sz w:val="24"/>
          <w:szCs w:val="24"/>
        </w:rPr>
        <w:t xml:space="preserve"> are ‘fictions’ (p. 351). Of course, by saying they are fictions is not to dismiss them as whimsical and unnecessary; rather to point out that they have no ontological reality and hence are in question as to their </w:t>
      </w:r>
      <w:r w:rsidR="00F13570">
        <w:rPr>
          <w:rFonts w:ascii="Times New Roman" w:hAnsi="Times New Roman" w:cs="Times New Roman"/>
          <w:color w:val="000000"/>
          <w:sz w:val="24"/>
          <w:szCs w:val="24"/>
        </w:rPr>
        <w:t>being</w:t>
      </w:r>
      <w:r w:rsidRPr="00497D65">
        <w:rPr>
          <w:rFonts w:ascii="Times New Roman" w:hAnsi="Times New Roman" w:cs="Times New Roman"/>
          <w:color w:val="000000"/>
          <w:sz w:val="24"/>
          <w:szCs w:val="24"/>
        </w:rPr>
        <w:t xml:space="preserve">. It is customary to refer to all such terms in academic and public discourse as ‘social constructions’. While, this is perhaps an appropriate description as to their origin, it fails to </w:t>
      </w:r>
      <w:r>
        <w:rPr>
          <w:rFonts w:ascii="Times New Roman" w:hAnsi="Times New Roman" w:cs="Times New Roman"/>
          <w:color w:val="000000"/>
          <w:sz w:val="24"/>
          <w:szCs w:val="24"/>
        </w:rPr>
        <w:t>imply</w:t>
      </w:r>
      <w:r w:rsidRPr="00497D65">
        <w:rPr>
          <w:rFonts w:ascii="Times New Roman" w:hAnsi="Times New Roman" w:cs="Times New Roman"/>
          <w:color w:val="000000"/>
          <w:sz w:val="24"/>
          <w:szCs w:val="24"/>
        </w:rPr>
        <w:t xml:space="preserve"> their normative </w:t>
      </w:r>
      <w:r w:rsidR="00E814F9">
        <w:rPr>
          <w:rFonts w:ascii="Times New Roman" w:hAnsi="Times New Roman" w:cs="Times New Roman"/>
          <w:color w:val="000000"/>
          <w:sz w:val="24"/>
          <w:szCs w:val="24"/>
        </w:rPr>
        <w:t>status</w:t>
      </w:r>
      <w:r w:rsidRPr="00497D65">
        <w:rPr>
          <w:rFonts w:ascii="Times New Roman" w:hAnsi="Times New Roman" w:cs="Times New Roman"/>
          <w:color w:val="000000"/>
          <w:sz w:val="24"/>
          <w:szCs w:val="24"/>
        </w:rPr>
        <w:t xml:space="preserve"> in society. </w:t>
      </w:r>
      <w:r>
        <w:rPr>
          <w:rFonts w:ascii="Times New Roman" w:hAnsi="Times New Roman" w:cs="Times New Roman"/>
          <w:color w:val="000000"/>
          <w:sz w:val="24"/>
          <w:szCs w:val="24"/>
        </w:rPr>
        <w:t xml:space="preserve">Similar difficulties arise if attempts to found these articulations of ethical codes on </w:t>
      </w:r>
      <w:r w:rsidRPr="001E73C6">
        <w:rPr>
          <w:rFonts w:ascii="Times New Roman" w:hAnsi="Times New Roman" w:cs="Times New Roman"/>
          <w:color w:val="000000"/>
          <w:sz w:val="24"/>
          <w:szCs w:val="24"/>
        </w:rPr>
        <w:t>epistemology</w:t>
      </w:r>
      <w:r>
        <w:rPr>
          <w:rFonts w:ascii="Times New Roman" w:hAnsi="Times New Roman" w:cs="Times New Roman"/>
          <w:color w:val="000000"/>
          <w:sz w:val="24"/>
          <w:szCs w:val="24"/>
        </w:rPr>
        <w:t>.</w:t>
      </w:r>
      <w:r w:rsidRPr="001E73C6">
        <w:rPr>
          <w:rFonts w:ascii="Times New Roman" w:hAnsi="Times New Roman" w:cs="Times New Roman"/>
          <w:color w:val="000000"/>
          <w:sz w:val="24"/>
          <w:szCs w:val="24"/>
        </w:rPr>
        <w:t xml:space="preserve"> Arguably, knowledge and under</w:t>
      </w:r>
      <w:r w:rsidRPr="00497D65">
        <w:rPr>
          <w:rFonts w:ascii="Times New Roman" w:hAnsi="Times New Roman" w:cs="Times New Roman"/>
          <w:color w:val="000000"/>
          <w:sz w:val="24"/>
          <w:szCs w:val="24"/>
        </w:rPr>
        <w:t xml:space="preserve">standing are necessary for accepting </w:t>
      </w:r>
      <w:r>
        <w:rPr>
          <w:rFonts w:ascii="Times New Roman" w:hAnsi="Times New Roman" w:cs="Times New Roman"/>
          <w:color w:val="000000"/>
          <w:sz w:val="24"/>
          <w:szCs w:val="24"/>
        </w:rPr>
        <w:t>difference</w:t>
      </w:r>
      <w:r w:rsidRPr="00497D65">
        <w:rPr>
          <w:rFonts w:ascii="Times New Roman" w:hAnsi="Times New Roman" w:cs="Times New Roman"/>
          <w:color w:val="000000"/>
          <w:sz w:val="24"/>
          <w:szCs w:val="24"/>
        </w:rPr>
        <w:t xml:space="preserve"> and to inform conversations about </w:t>
      </w:r>
      <w:r>
        <w:rPr>
          <w:rFonts w:ascii="Times New Roman" w:hAnsi="Times New Roman" w:cs="Times New Roman"/>
          <w:color w:val="000000"/>
          <w:sz w:val="24"/>
          <w:szCs w:val="24"/>
        </w:rPr>
        <w:t xml:space="preserve">power and </w:t>
      </w:r>
      <w:r w:rsidRPr="00497D65">
        <w:rPr>
          <w:rFonts w:ascii="Times New Roman" w:hAnsi="Times New Roman" w:cs="Times New Roman"/>
          <w:color w:val="000000"/>
          <w:sz w:val="24"/>
          <w:szCs w:val="24"/>
        </w:rPr>
        <w:t xml:space="preserve">social justice. However, as </w:t>
      </w:r>
      <w:r w:rsidR="005B1754">
        <w:rPr>
          <w:rFonts w:ascii="Times New Roman" w:hAnsi="Times New Roman" w:cs="Times New Roman"/>
          <w:color w:val="000000"/>
          <w:sz w:val="24"/>
          <w:szCs w:val="24"/>
        </w:rPr>
        <w:t xml:space="preserve">K. </w:t>
      </w:r>
      <w:r w:rsidRPr="00497D65">
        <w:rPr>
          <w:rFonts w:ascii="Times New Roman" w:hAnsi="Times New Roman" w:cs="Times New Roman"/>
          <w:color w:val="000000"/>
          <w:sz w:val="24"/>
          <w:szCs w:val="24"/>
        </w:rPr>
        <w:t>Roth (</w:t>
      </w:r>
      <w:r w:rsidRPr="008A70DA">
        <w:rPr>
          <w:rFonts w:ascii="Times New Roman" w:hAnsi="Times New Roman" w:cs="Times New Roman"/>
          <w:sz w:val="24"/>
          <w:szCs w:val="24"/>
        </w:rPr>
        <w:t>2007</w:t>
      </w:r>
      <w:r w:rsidRPr="00497D65">
        <w:rPr>
          <w:rFonts w:ascii="Times New Roman" w:hAnsi="Times New Roman" w:cs="Times New Roman"/>
          <w:color w:val="000000"/>
          <w:sz w:val="24"/>
          <w:szCs w:val="24"/>
        </w:rPr>
        <w:t xml:space="preserve">) explains, knowledge can also lead to oppression and domination. Hence, epistemology cannot provide a foundation for the normative </w:t>
      </w:r>
      <w:r w:rsidR="00F13570">
        <w:rPr>
          <w:rFonts w:ascii="Times New Roman" w:hAnsi="Times New Roman" w:cs="Times New Roman"/>
          <w:color w:val="000000"/>
          <w:sz w:val="24"/>
          <w:szCs w:val="24"/>
        </w:rPr>
        <w:t>principles</w:t>
      </w:r>
      <w:r w:rsidRPr="00497D65">
        <w:rPr>
          <w:rFonts w:ascii="Times New Roman" w:hAnsi="Times New Roman" w:cs="Times New Roman"/>
          <w:color w:val="000000"/>
          <w:sz w:val="24"/>
          <w:szCs w:val="24"/>
        </w:rPr>
        <w:t xml:space="preserve"> required </w:t>
      </w:r>
      <w:r w:rsidR="00F13570">
        <w:rPr>
          <w:rFonts w:ascii="Times New Roman" w:hAnsi="Times New Roman" w:cs="Times New Roman"/>
          <w:color w:val="000000"/>
          <w:sz w:val="24"/>
          <w:szCs w:val="24"/>
        </w:rPr>
        <w:t>for just and ethical practices in the field</w:t>
      </w:r>
      <w:r w:rsidRPr="00497D6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11263D" w:rsidRPr="00F56635" w:rsidRDefault="001E73C6" w:rsidP="00E94941">
      <w:pPr>
        <w:spacing w:after="0" w:line="240" w:lineRule="auto"/>
        <w:ind w:firstLine="720"/>
        <w:jc w:val="both"/>
        <w:rPr>
          <w:rFonts w:ascii="Times New Roman" w:hAnsi="Times New Roman" w:cs="Times New Roman"/>
          <w:sz w:val="24"/>
          <w:szCs w:val="24"/>
        </w:rPr>
      </w:pPr>
      <w:r w:rsidRPr="00F56635">
        <w:rPr>
          <w:rFonts w:ascii="Times New Roman" w:hAnsi="Times New Roman" w:cs="Times New Roman"/>
          <w:sz w:val="24"/>
          <w:szCs w:val="24"/>
        </w:rPr>
        <w:t xml:space="preserve">The second difficulty relating to articulation of ethics as codes of practice is in their application in </w:t>
      </w:r>
      <w:r w:rsidR="00701F9D" w:rsidRPr="00F56635">
        <w:rPr>
          <w:rFonts w:ascii="Times New Roman" w:hAnsi="Times New Roman" w:cs="Times New Roman"/>
          <w:sz w:val="24"/>
          <w:szCs w:val="24"/>
        </w:rPr>
        <w:t xml:space="preserve">the contemporary </w:t>
      </w:r>
      <w:r w:rsidRPr="00F56635">
        <w:rPr>
          <w:rFonts w:ascii="Times New Roman" w:hAnsi="Times New Roman" w:cs="Times New Roman"/>
          <w:sz w:val="24"/>
          <w:szCs w:val="24"/>
        </w:rPr>
        <w:t>world</w:t>
      </w:r>
      <w:r w:rsidR="00350808" w:rsidRPr="00F56635">
        <w:rPr>
          <w:rFonts w:ascii="Times New Roman" w:hAnsi="Times New Roman" w:cs="Times New Roman"/>
          <w:sz w:val="24"/>
          <w:szCs w:val="24"/>
        </w:rPr>
        <w:t xml:space="preserve">. </w:t>
      </w:r>
      <w:r w:rsidR="00151054" w:rsidRPr="00F56635">
        <w:rPr>
          <w:rFonts w:ascii="Times New Roman" w:hAnsi="Times New Roman" w:cs="Times New Roman"/>
          <w:sz w:val="24"/>
          <w:szCs w:val="24"/>
        </w:rPr>
        <w:t xml:space="preserve"> </w:t>
      </w:r>
      <w:r w:rsidR="00701F9D" w:rsidRPr="00F56635">
        <w:rPr>
          <w:rFonts w:ascii="Times New Roman" w:hAnsi="Times New Roman" w:cs="Times New Roman"/>
          <w:sz w:val="24"/>
          <w:szCs w:val="24"/>
        </w:rPr>
        <w:t xml:space="preserve">In his reflections on the contemporary status of mathematics education, Skovmose (2005) noted the many challenges facing the field in the age of complexity and uncertainty that makes (political) decisions challenging. For example, </w:t>
      </w:r>
      <w:r w:rsidR="005B1754">
        <w:rPr>
          <w:rFonts w:ascii="Times New Roman" w:hAnsi="Times New Roman" w:cs="Times New Roman"/>
          <w:sz w:val="24"/>
          <w:szCs w:val="24"/>
        </w:rPr>
        <w:t>referring</w:t>
      </w:r>
      <w:r w:rsidR="004B158F">
        <w:rPr>
          <w:rFonts w:ascii="Times New Roman" w:hAnsi="Times New Roman" w:cs="Times New Roman"/>
          <w:sz w:val="24"/>
          <w:szCs w:val="24"/>
        </w:rPr>
        <w:t xml:space="preserve"> to</w:t>
      </w:r>
      <w:r w:rsidR="00701F9D" w:rsidRPr="00F56635">
        <w:rPr>
          <w:rFonts w:ascii="Times New Roman" w:hAnsi="Times New Roman" w:cs="Times New Roman"/>
          <w:sz w:val="24"/>
          <w:szCs w:val="24"/>
        </w:rPr>
        <w:t xml:space="preserve"> the writings of D’Ambrosio (1994), </w:t>
      </w:r>
      <w:r w:rsidR="004B158F">
        <w:rPr>
          <w:rFonts w:ascii="Times New Roman" w:hAnsi="Times New Roman" w:cs="Times New Roman"/>
          <w:sz w:val="24"/>
          <w:szCs w:val="24"/>
        </w:rPr>
        <w:t xml:space="preserve">he </w:t>
      </w:r>
      <w:r w:rsidR="00701F9D" w:rsidRPr="00F56635">
        <w:rPr>
          <w:rFonts w:ascii="Times New Roman" w:hAnsi="Times New Roman" w:cs="Times New Roman"/>
          <w:sz w:val="24"/>
          <w:szCs w:val="24"/>
        </w:rPr>
        <w:t xml:space="preserve">notes the critical role of mathematics in society that is, on one hand, intrinsically related to significant advances in knowledge and technology and on the other to most devastating instruments of war and destruction. Skovsmose calls this the “paradox of reason” and asserts that even though there is nothing intrinsically in mathematics that determines its effects, it is in the midst of – and cannot escape from – this paradox. Of particular relevance to the discussion here, he adds that </w:t>
      </w:r>
      <w:r w:rsidR="0011263D" w:rsidRPr="00F56635">
        <w:rPr>
          <w:rFonts w:ascii="Times New Roman" w:hAnsi="Times New Roman" w:cs="Times New Roman"/>
          <w:sz w:val="24"/>
          <w:szCs w:val="24"/>
        </w:rPr>
        <w:t xml:space="preserve">the “wonders’’ and “horrors’’ regarding the social effects of mathematical knowledge are often </w:t>
      </w:r>
      <w:r w:rsidR="0011263D" w:rsidRPr="00F56635">
        <w:rPr>
          <w:rFonts w:ascii="Times New Roman" w:hAnsi="Times New Roman" w:cs="Times New Roman"/>
          <w:i/>
          <w:iCs/>
          <w:sz w:val="24"/>
          <w:szCs w:val="24"/>
        </w:rPr>
        <w:t>unpredictable</w:t>
      </w:r>
      <w:r w:rsidR="0011263D" w:rsidRPr="00F56635">
        <w:rPr>
          <w:rFonts w:ascii="Times New Roman" w:hAnsi="Times New Roman" w:cs="Times New Roman"/>
          <w:sz w:val="24"/>
          <w:szCs w:val="24"/>
        </w:rPr>
        <w:t xml:space="preserve"> and </w:t>
      </w:r>
      <w:r w:rsidR="0011263D" w:rsidRPr="00F56635">
        <w:rPr>
          <w:rFonts w:ascii="Times New Roman" w:hAnsi="Times New Roman" w:cs="Times New Roman"/>
          <w:i/>
          <w:iCs/>
          <w:sz w:val="24"/>
          <w:szCs w:val="24"/>
        </w:rPr>
        <w:t>uncertain</w:t>
      </w:r>
      <w:r w:rsidR="0011263D" w:rsidRPr="00F56635">
        <w:rPr>
          <w:rFonts w:ascii="Times New Roman" w:hAnsi="Times New Roman" w:cs="Times New Roman"/>
          <w:sz w:val="24"/>
          <w:szCs w:val="24"/>
        </w:rPr>
        <w:t>; moreover, to add complexity, “we might be lacking any reasonable standards for judging [between them]”. (p. 101)</w:t>
      </w:r>
      <w:r w:rsidR="00F56635" w:rsidRPr="00F56635">
        <w:rPr>
          <w:rFonts w:ascii="Times New Roman" w:hAnsi="Times New Roman" w:cs="Times New Roman"/>
          <w:sz w:val="24"/>
          <w:szCs w:val="24"/>
        </w:rPr>
        <w:t xml:space="preserve">. He goes on to </w:t>
      </w:r>
      <w:r w:rsidR="0011263D" w:rsidRPr="00F56635">
        <w:rPr>
          <w:rFonts w:ascii="Times New Roman" w:hAnsi="Times New Roman" w:cs="Times New Roman"/>
          <w:sz w:val="24"/>
          <w:szCs w:val="24"/>
        </w:rPr>
        <w:t xml:space="preserve">reject critical rationality as a means of providing the foundation for the necessary </w:t>
      </w:r>
      <w:r w:rsidR="00F56635">
        <w:rPr>
          <w:rFonts w:ascii="Times New Roman" w:hAnsi="Times New Roman" w:cs="Times New Roman"/>
          <w:sz w:val="24"/>
          <w:szCs w:val="24"/>
        </w:rPr>
        <w:t>critique to deal with the socio</w:t>
      </w:r>
      <w:r w:rsidR="0011263D" w:rsidRPr="00F56635">
        <w:rPr>
          <w:rFonts w:ascii="Times New Roman" w:hAnsi="Times New Roman" w:cs="Times New Roman"/>
          <w:sz w:val="24"/>
          <w:szCs w:val="24"/>
        </w:rPr>
        <w:t xml:space="preserve">political effects of mathematics – since rationality itself has led to this paradox in the first place. Using the concepts of existential freedom and responsibilities of Sartre, Skovsmose argues that in the face of uncertainty, responsibility is expressed as concerns, and shared and discussed with others, thus forming a “critique without foundation” – in other words a critique that is not based on “logical, philosophical, political nor ethical” grounds (p. </w:t>
      </w:r>
      <w:r w:rsidR="0011263D" w:rsidRPr="00F56635">
        <w:rPr>
          <w:rFonts w:ascii="Times New Roman" w:hAnsi="Times New Roman" w:cs="Times New Roman"/>
          <w:sz w:val="24"/>
          <w:szCs w:val="24"/>
        </w:rPr>
        <w:lastRenderedPageBreak/>
        <w:t>131). In several places in the book Skovsmose presents responsibility as a way to deal with uncertainty</w:t>
      </w:r>
      <w:r w:rsidR="00F56635">
        <w:rPr>
          <w:rFonts w:ascii="Times New Roman" w:hAnsi="Times New Roman" w:cs="Times New Roman"/>
          <w:sz w:val="24"/>
          <w:szCs w:val="24"/>
        </w:rPr>
        <w:t xml:space="preserve"> – a theme that will be discussed in the following section of this paper. </w:t>
      </w:r>
    </w:p>
    <w:p w:rsidR="00151054" w:rsidRPr="00AD1FCB" w:rsidRDefault="00151054" w:rsidP="00E94941">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Thirdly, understanding ethics as a code of practice raises question about the role</w:t>
      </w:r>
      <w:r w:rsidRPr="00AD1FCB">
        <w:rPr>
          <w:rFonts w:ascii="Times New Roman" w:hAnsi="Times New Roman" w:cs="Times New Roman"/>
          <w:sz w:val="24"/>
          <w:szCs w:val="24"/>
        </w:rPr>
        <w:t xml:space="preserve"> of </w:t>
      </w:r>
      <w:r w:rsidRPr="001015BA">
        <w:rPr>
          <w:rFonts w:ascii="Times New Roman" w:hAnsi="Times New Roman" w:cs="Times New Roman"/>
          <w:i/>
          <w:sz w:val="24"/>
          <w:szCs w:val="24"/>
        </w:rPr>
        <w:t>freedom</w:t>
      </w:r>
      <w:r w:rsidRPr="00AD1FCB">
        <w:rPr>
          <w:rFonts w:ascii="Times New Roman" w:hAnsi="Times New Roman" w:cs="Times New Roman"/>
          <w:sz w:val="24"/>
          <w:szCs w:val="24"/>
        </w:rPr>
        <w:t xml:space="preserve"> in making ethical decisions.</w:t>
      </w:r>
      <w:proofErr w:type="gramEnd"/>
      <w:r w:rsidRPr="00AD1FCB">
        <w:rPr>
          <w:rFonts w:ascii="Times New Roman" w:hAnsi="Times New Roman" w:cs="Times New Roman"/>
          <w:sz w:val="24"/>
          <w:szCs w:val="24"/>
        </w:rPr>
        <w:t xml:space="preserve"> I</w:t>
      </w:r>
      <w:r w:rsidR="00CF3BE4">
        <w:rPr>
          <w:rFonts w:ascii="Times New Roman" w:hAnsi="Times New Roman" w:cs="Times New Roman"/>
          <w:sz w:val="24"/>
          <w:szCs w:val="24"/>
        </w:rPr>
        <w:t>t</w:t>
      </w:r>
      <w:r w:rsidRPr="00AD1FCB">
        <w:rPr>
          <w:rFonts w:ascii="Times New Roman" w:hAnsi="Times New Roman" w:cs="Times New Roman"/>
          <w:sz w:val="24"/>
          <w:szCs w:val="24"/>
        </w:rPr>
        <w:t xml:space="preserve"> might appear that without freedom there is no ethics, but merely adherence to the rules. </w:t>
      </w:r>
      <w:r>
        <w:rPr>
          <w:rFonts w:ascii="Times New Roman" w:hAnsi="Times New Roman" w:cs="Times New Roman"/>
          <w:sz w:val="24"/>
          <w:szCs w:val="24"/>
        </w:rPr>
        <w:t>H</w:t>
      </w:r>
      <w:r w:rsidRPr="00AD1FCB">
        <w:rPr>
          <w:rFonts w:ascii="Times New Roman" w:hAnsi="Times New Roman" w:cs="Times New Roman"/>
          <w:sz w:val="24"/>
          <w:szCs w:val="24"/>
        </w:rPr>
        <w:t xml:space="preserve">ow can ethics be ethical if it is imposed on me? In this context </w:t>
      </w:r>
      <w:r>
        <w:rPr>
          <w:rFonts w:ascii="Times New Roman" w:hAnsi="Times New Roman" w:cs="Times New Roman"/>
          <w:sz w:val="24"/>
          <w:szCs w:val="24"/>
        </w:rPr>
        <w:t xml:space="preserve">I can point out that </w:t>
      </w:r>
      <w:r w:rsidR="00E814F9">
        <w:rPr>
          <w:rFonts w:ascii="Times New Roman" w:hAnsi="Times New Roman" w:cs="Times New Roman"/>
          <w:sz w:val="24"/>
          <w:szCs w:val="24"/>
        </w:rPr>
        <w:t xml:space="preserve">most </w:t>
      </w:r>
      <w:r>
        <w:rPr>
          <w:rFonts w:ascii="Times New Roman" w:hAnsi="Times New Roman" w:cs="Times New Roman"/>
          <w:sz w:val="24"/>
          <w:szCs w:val="24"/>
        </w:rPr>
        <w:t xml:space="preserve">scientific and structural </w:t>
      </w:r>
      <w:r w:rsidRPr="00AD1FCB">
        <w:rPr>
          <w:rFonts w:ascii="Times New Roman" w:hAnsi="Times New Roman" w:cs="Times New Roman"/>
          <w:sz w:val="24"/>
          <w:szCs w:val="24"/>
        </w:rPr>
        <w:t xml:space="preserve">approaches </w:t>
      </w:r>
      <w:r>
        <w:rPr>
          <w:rFonts w:ascii="Times New Roman" w:hAnsi="Times New Roman" w:cs="Times New Roman"/>
          <w:sz w:val="24"/>
          <w:szCs w:val="24"/>
        </w:rPr>
        <w:t xml:space="preserve">as well as </w:t>
      </w:r>
      <w:r w:rsidR="00E814F9">
        <w:rPr>
          <w:rFonts w:ascii="Times New Roman" w:hAnsi="Times New Roman" w:cs="Times New Roman"/>
          <w:sz w:val="24"/>
          <w:szCs w:val="24"/>
        </w:rPr>
        <w:t>most</w:t>
      </w:r>
      <w:r>
        <w:rPr>
          <w:rFonts w:ascii="Times New Roman" w:hAnsi="Times New Roman" w:cs="Times New Roman"/>
          <w:sz w:val="24"/>
          <w:szCs w:val="24"/>
        </w:rPr>
        <w:t xml:space="preserve"> poststructural discourses, understand </w:t>
      </w:r>
      <w:r w:rsidRPr="00AD1FCB">
        <w:rPr>
          <w:rFonts w:ascii="Times New Roman" w:hAnsi="Times New Roman" w:cs="Times New Roman"/>
          <w:sz w:val="24"/>
          <w:szCs w:val="24"/>
        </w:rPr>
        <w:t xml:space="preserve">the human subject as neither completely free nor completely determined. </w:t>
      </w:r>
      <w:r>
        <w:rPr>
          <w:rFonts w:ascii="Times New Roman" w:hAnsi="Times New Roman" w:cs="Times New Roman"/>
          <w:sz w:val="24"/>
          <w:szCs w:val="24"/>
        </w:rPr>
        <w:t>In other words, b</w:t>
      </w:r>
      <w:r w:rsidRPr="00AD1FCB">
        <w:rPr>
          <w:rFonts w:ascii="Times New Roman" w:hAnsi="Times New Roman" w:cs="Times New Roman"/>
          <w:sz w:val="24"/>
          <w:szCs w:val="24"/>
        </w:rPr>
        <w:t xml:space="preserve">oth approaches </w:t>
      </w:r>
      <w:r>
        <w:rPr>
          <w:rFonts w:ascii="Times New Roman" w:hAnsi="Times New Roman" w:cs="Times New Roman"/>
          <w:sz w:val="24"/>
          <w:szCs w:val="24"/>
        </w:rPr>
        <w:t>can be contrasted with that of</w:t>
      </w:r>
      <w:r w:rsidRPr="00AD1FCB">
        <w:rPr>
          <w:rFonts w:ascii="Times New Roman" w:hAnsi="Times New Roman" w:cs="Times New Roman"/>
          <w:sz w:val="24"/>
          <w:szCs w:val="24"/>
        </w:rPr>
        <w:t xml:space="preserve"> Sartre </w:t>
      </w:r>
      <w:r w:rsidR="00456B85">
        <w:rPr>
          <w:rFonts w:ascii="Times New Roman" w:hAnsi="Times New Roman" w:cs="Times New Roman"/>
          <w:sz w:val="24"/>
          <w:szCs w:val="24"/>
        </w:rPr>
        <w:t xml:space="preserve">(Davis, 1996) </w:t>
      </w:r>
      <w:r>
        <w:rPr>
          <w:rFonts w:ascii="Times New Roman" w:hAnsi="Times New Roman" w:cs="Times New Roman"/>
          <w:sz w:val="24"/>
          <w:szCs w:val="24"/>
        </w:rPr>
        <w:t>who</w:t>
      </w:r>
      <w:r w:rsidRPr="00AD1FCB">
        <w:rPr>
          <w:rFonts w:ascii="Times New Roman" w:hAnsi="Times New Roman" w:cs="Times New Roman"/>
          <w:sz w:val="24"/>
          <w:szCs w:val="24"/>
        </w:rPr>
        <w:t xml:space="preserve"> </w:t>
      </w:r>
      <w:r>
        <w:rPr>
          <w:rFonts w:ascii="Times New Roman" w:hAnsi="Times New Roman" w:cs="Times New Roman"/>
          <w:sz w:val="24"/>
          <w:szCs w:val="24"/>
        </w:rPr>
        <w:t>asserts human’s</w:t>
      </w:r>
      <w:r w:rsidRPr="00AD1FCB">
        <w:rPr>
          <w:rFonts w:ascii="Times New Roman" w:hAnsi="Times New Roman" w:cs="Times New Roman"/>
          <w:sz w:val="24"/>
          <w:szCs w:val="24"/>
        </w:rPr>
        <w:t xml:space="preserve"> total and existential freedom. </w:t>
      </w:r>
      <w:r w:rsidR="008E32FF">
        <w:rPr>
          <w:rFonts w:ascii="Times New Roman" w:hAnsi="Times New Roman" w:cs="Times New Roman"/>
          <w:sz w:val="24"/>
          <w:szCs w:val="24"/>
        </w:rPr>
        <w:t>At the risk of overgeneralising and reducing differences between followers of each approach, a</w:t>
      </w:r>
      <w:r w:rsidRPr="00AD1FCB">
        <w:rPr>
          <w:rFonts w:ascii="Times New Roman" w:hAnsi="Times New Roman" w:cs="Times New Roman"/>
          <w:sz w:val="24"/>
          <w:szCs w:val="24"/>
        </w:rPr>
        <w:t>ccording to structuralist rationality</w:t>
      </w:r>
      <w:r>
        <w:rPr>
          <w:rFonts w:ascii="Times New Roman" w:hAnsi="Times New Roman" w:cs="Times New Roman"/>
          <w:sz w:val="24"/>
          <w:szCs w:val="24"/>
        </w:rPr>
        <w:t>, a</w:t>
      </w:r>
      <w:r w:rsidRPr="00AD1FCB">
        <w:rPr>
          <w:rFonts w:ascii="Times New Roman" w:hAnsi="Times New Roman" w:cs="Times New Roman"/>
          <w:sz w:val="24"/>
          <w:szCs w:val="24"/>
        </w:rPr>
        <w:t>s human being</w:t>
      </w:r>
      <w:r w:rsidR="00CF3BE4">
        <w:rPr>
          <w:rFonts w:ascii="Times New Roman" w:hAnsi="Times New Roman" w:cs="Times New Roman"/>
          <w:sz w:val="24"/>
          <w:szCs w:val="24"/>
        </w:rPr>
        <w:t>s,</w:t>
      </w:r>
      <w:r w:rsidRPr="00AD1FCB">
        <w:rPr>
          <w:rFonts w:ascii="Times New Roman" w:hAnsi="Times New Roman" w:cs="Times New Roman"/>
          <w:sz w:val="24"/>
          <w:szCs w:val="24"/>
        </w:rPr>
        <w:t xml:space="preserve"> we are </w:t>
      </w:r>
      <w:r w:rsidR="00E814F9">
        <w:rPr>
          <w:rFonts w:ascii="Times New Roman" w:hAnsi="Times New Roman" w:cs="Times New Roman"/>
          <w:sz w:val="24"/>
          <w:szCs w:val="24"/>
        </w:rPr>
        <w:t>somewhat</w:t>
      </w:r>
      <w:r w:rsidRPr="00AD1FCB">
        <w:rPr>
          <w:rFonts w:ascii="Times New Roman" w:hAnsi="Times New Roman" w:cs="Times New Roman"/>
          <w:sz w:val="24"/>
          <w:szCs w:val="24"/>
        </w:rPr>
        <w:t xml:space="preserve"> determined according to biological, cognitive, economical status. Likewise</w:t>
      </w:r>
      <w:r>
        <w:rPr>
          <w:rFonts w:ascii="Times New Roman" w:hAnsi="Times New Roman" w:cs="Times New Roman"/>
          <w:sz w:val="24"/>
          <w:szCs w:val="24"/>
        </w:rPr>
        <w:t xml:space="preserve">, </w:t>
      </w:r>
      <w:r w:rsidRPr="00AD1FCB">
        <w:rPr>
          <w:rFonts w:ascii="Times New Roman" w:hAnsi="Times New Roman" w:cs="Times New Roman"/>
          <w:sz w:val="24"/>
          <w:szCs w:val="24"/>
        </w:rPr>
        <w:t xml:space="preserve">according to </w:t>
      </w:r>
      <w:r w:rsidR="00E65AD3">
        <w:rPr>
          <w:rFonts w:ascii="Times New Roman" w:hAnsi="Times New Roman" w:cs="Times New Roman"/>
          <w:sz w:val="24"/>
          <w:szCs w:val="24"/>
        </w:rPr>
        <w:t>post</w:t>
      </w:r>
      <w:r w:rsidR="00E65AD3" w:rsidRPr="00AD1FCB">
        <w:rPr>
          <w:rFonts w:ascii="Times New Roman" w:hAnsi="Times New Roman" w:cs="Times New Roman"/>
          <w:sz w:val="24"/>
          <w:szCs w:val="24"/>
        </w:rPr>
        <w:t>structuralism</w:t>
      </w:r>
      <w:r>
        <w:rPr>
          <w:rFonts w:ascii="Times New Roman" w:hAnsi="Times New Roman" w:cs="Times New Roman"/>
          <w:sz w:val="24"/>
          <w:szCs w:val="24"/>
        </w:rPr>
        <w:t>,</w:t>
      </w:r>
      <w:r w:rsidRPr="00AD1FCB">
        <w:rPr>
          <w:rFonts w:ascii="Times New Roman" w:hAnsi="Times New Roman" w:cs="Times New Roman"/>
          <w:sz w:val="24"/>
          <w:szCs w:val="24"/>
        </w:rPr>
        <w:t xml:space="preserve"> we are </w:t>
      </w:r>
      <w:r w:rsidR="00E814F9">
        <w:rPr>
          <w:rFonts w:ascii="Times New Roman" w:hAnsi="Times New Roman" w:cs="Times New Roman"/>
          <w:sz w:val="24"/>
          <w:szCs w:val="24"/>
        </w:rPr>
        <w:t>somewhat</w:t>
      </w:r>
      <w:r w:rsidRPr="00AD1FCB">
        <w:rPr>
          <w:rFonts w:ascii="Times New Roman" w:hAnsi="Times New Roman" w:cs="Times New Roman"/>
          <w:sz w:val="24"/>
          <w:szCs w:val="24"/>
        </w:rPr>
        <w:t xml:space="preserve"> determined as participants of the discourse that construct us. </w:t>
      </w:r>
      <w:r w:rsidR="008E32FF">
        <w:rPr>
          <w:rFonts w:ascii="Times New Roman" w:hAnsi="Times New Roman" w:cs="Times New Roman"/>
          <w:sz w:val="24"/>
          <w:szCs w:val="24"/>
        </w:rPr>
        <w:t>Yet at the same time</w:t>
      </w:r>
      <w:r w:rsidRPr="00AD1FCB">
        <w:rPr>
          <w:rFonts w:ascii="Times New Roman" w:hAnsi="Times New Roman" w:cs="Times New Roman"/>
          <w:sz w:val="24"/>
          <w:szCs w:val="24"/>
        </w:rPr>
        <w:t xml:space="preserve">, as human beings we are </w:t>
      </w:r>
      <w:r w:rsidR="00E814F9">
        <w:rPr>
          <w:rFonts w:ascii="Times New Roman" w:hAnsi="Times New Roman" w:cs="Times New Roman"/>
          <w:sz w:val="24"/>
          <w:szCs w:val="24"/>
        </w:rPr>
        <w:t>partially</w:t>
      </w:r>
      <w:r w:rsidRPr="00AD1FCB">
        <w:rPr>
          <w:rFonts w:ascii="Times New Roman" w:hAnsi="Times New Roman" w:cs="Times New Roman"/>
          <w:sz w:val="24"/>
          <w:szCs w:val="24"/>
        </w:rPr>
        <w:t xml:space="preserve"> free because we are individuals according to traditional rationality and have agency according to poststructuralism. </w:t>
      </w:r>
      <w:r>
        <w:rPr>
          <w:rFonts w:ascii="Times New Roman" w:hAnsi="Times New Roman" w:cs="Times New Roman"/>
          <w:sz w:val="24"/>
          <w:szCs w:val="24"/>
        </w:rPr>
        <w:t>In any case,</w:t>
      </w:r>
      <w:r w:rsidRPr="00AD1FCB">
        <w:rPr>
          <w:rFonts w:ascii="Times New Roman" w:hAnsi="Times New Roman" w:cs="Times New Roman"/>
          <w:sz w:val="24"/>
          <w:szCs w:val="24"/>
        </w:rPr>
        <w:t xml:space="preserve"> ethics</w:t>
      </w:r>
      <w:r>
        <w:rPr>
          <w:rFonts w:ascii="Times New Roman" w:hAnsi="Times New Roman" w:cs="Times New Roman"/>
          <w:sz w:val="24"/>
          <w:szCs w:val="24"/>
        </w:rPr>
        <w:t>, which</w:t>
      </w:r>
      <w:r w:rsidRPr="00AD1FCB">
        <w:rPr>
          <w:rFonts w:ascii="Times New Roman" w:hAnsi="Times New Roman" w:cs="Times New Roman"/>
          <w:sz w:val="24"/>
          <w:szCs w:val="24"/>
        </w:rPr>
        <w:t xml:space="preserve"> only </w:t>
      </w:r>
      <w:r>
        <w:rPr>
          <w:rFonts w:ascii="Times New Roman" w:hAnsi="Times New Roman" w:cs="Times New Roman"/>
          <w:sz w:val="24"/>
          <w:szCs w:val="24"/>
        </w:rPr>
        <w:t xml:space="preserve">can be said to be ethical </w:t>
      </w:r>
      <w:r w:rsidRPr="00AD1FCB">
        <w:rPr>
          <w:rFonts w:ascii="Times New Roman" w:hAnsi="Times New Roman" w:cs="Times New Roman"/>
          <w:sz w:val="24"/>
          <w:szCs w:val="24"/>
        </w:rPr>
        <w:t xml:space="preserve">as much as we are free </w:t>
      </w:r>
      <w:r>
        <w:rPr>
          <w:rFonts w:ascii="Times New Roman" w:hAnsi="Times New Roman" w:cs="Times New Roman"/>
          <w:sz w:val="24"/>
          <w:szCs w:val="24"/>
        </w:rPr>
        <w:t xml:space="preserve">to act ethically, </w:t>
      </w:r>
      <w:r w:rsidRPr="00AD1FCB">
        <w:rPr>
          <w:rFonts w:ascii="Times New Roman" w:hAnsi="Times New Roman" w:cs="Times New Roman"/>
          <w:sz w:val="24"/>
          <w:szCs w:val="24"/>
        </w:rPr>
        <w:t xml:space="preserve">is based on our ability to be free. My aim of this diversion is not to argue against the partial freedom or that ethics is related to our freedom to act ethically. However, </w:t>
      </w:r>
      <w:r>
        <w:rPr>
          <w:rFonts w:ascii="Times New Roman" w:hAnsi="Times New Roman" w:cs="Times New Roman"/>
          <w:sz w:val="24"/>
          <w:szCs w:val="24"/>
        </w:rPr>
        <w:t>basing ethics on freedom does</w:t>
      </w:r>
      <w:r w:rsidRPr="00AD1FCB">
        <w:rPr>
          <w:rFonts w:ascii="Times New Roman" w:hAnsi="Times New Roman" w:cs="Times New Roman"/>
          <w:sz w:val="24"/>
          <w:szCs w:val="24"/>
        </w:rPr>
        <w:t xml:space="preserve"> not explain why we chose to be ethical</w:t>
      </w:r>
      <w:r>
        <w:rPr>
          <w:rFonts w:ascii="Times New Roman" w:hAnsi="Times New Roman" w:cs="Times New Roman"/>
          <w:sz w:val="24"/>
          <w:szCs w:val="24"/>
        </w:rPr>
        <w:t xml:space="preserve"> in the first place – even in situations that are not to our advantage.</w:t>
      </w:r>
      <w:r w:rsidRPr="00AD1FCB">
        <w:rPr>
          <w:rFonts w:ascii="Times New Roman" w:hAnsi="Times New Roman" w:cs="Times New Roman"/>
          <w:sz w:val="24"/>
          <w:szCs w:val="24"/>
        </w:rPr>
        <w:t xml:space="preserve"> Is it</w:t>
      </w:r>
      <w:r>
        <w:rPr>
          <w:rFonts w:ascii="Times New Roman" w:hAnsi="Times New Roman" w:cs="Times New Roman"/>
          <w:sz w:val="24"/>
          <w:szCs w:val="24"/>
        </w:rPr>
        <w:t xml:space="preserve"> the case</w:t>
      </w:r>
      <w:r w:rsidRPr="00AD1FCB">
        <w:rPr>
          <w:rFonts w:ascii="Times New Roman" w:hAnsi="Times New Roman" w:cs="Times New Roman"/>
          <w:sz w:val="24"/>
          <w:szCs w:val="24"/>
        </w:rPr>
        <w:t xml:space="preserve"> that </w:t>
      </w:r>
      <w:r>
        <w:rPr>
          <w:rFonts w:ascii="Times New Roman" w:hAnsi="Times New Roman" w:cs="Times New Roman"/>
          <w:sz w:val="24"/>
          <w:szCs w:val="24"/>
        </w:rPr>
        <w:t>we chose to be</w:t>
      </w:r>
      <w:r w:rsidRPr="00AD1FCB">
        <w:rPr>
          <w:rFonts w:ascii="Times New Roman" w:hAnsi="Times New Roman" w:cs="Times New Roman"/>
          <w:sz w:val="24"/>
          <w:szCs w:val="24"/>
        </w:rPr>
        <w:t xml:space="preserve"> ethical for our own survival or the survival of our social order? </w:t>
      </w:r>
      <w:r>
        <w:rPr>
          <w:rFonts w:ascii="Times New Roman" w:hAnsi="Times New Roman" w:cs="Times New Roman"/>
          <w:sz w:val="24"/>
          <w:szCs w:val="24"/>
        </w:rPr>
        <w:t xml:space="preserve">Is our commitment for </w:t>
      </w:r>
      <w:r w:rsidR="00AD4D4C">
        <w:rPr>
          <w:rFonts w:ascii="Times New Roman" w:hAnsi="Times New Roman" w:cs="Times New Roman"/>
          <w:sz w:val="24"/>
          <w:szCs w:val="24"/>
        </w:rPr>
        <w:t>ethical conduct</w:t>
      </w:r>
      <w:r>
        <w:rPr>
          <w:rFonts w:ascii="Times New Roman" w:hAnsi="Times New Roman" w:cs="Times New Roman"/>
          <w:sz w:val="24"/>
          <w:szCs w:val="24"/>
        </w:rPr>
        <w:t xml:space="preserve"> towards the other </w:t>
      </w:r>
      <w:r w:rsidR="00AD4D4C">
        <w:rPr>
          <w:rFonts w:ascii="Times New Roman" w:hAnsi="Times New Roman" w:cs="Times New Roman"/>
          <w:sz w:val="24"/>
          <w:szCs w:val="24"/>
        </w:rPr>
        <w:t xml:space="preserve">a </w:t>
      </w:r>
      <w:r>
        <w:rPr>
          <w:rFonts w:ascii="Times New Roman" w:hAnsi="Times New Roman" w:cs="Times New Roman"/>
          <w:sz w:val="24"/>
          <w:szCs w:val="24"/>
        </w:rPr>
        <w:t>mere charity</w:t>
      </w:r>
      <w:r w:rsidR="002A3B59">
        <w:rPr>
          <w:rFonts w:ascii="Times New Roman" w:hAnsi="Times New Roman" w:cs="Times New Roman"/>
          <w:sz w:val="24"/>
          <w:szCs w:val="24"/>
        </w:rPr>
        <w:t xml:space="preserve"> or</w:t>
      </w:r>
      <w:r>
        <w:rPr>
          <w:rFonts w:ascii="Times New Roman" w:hAnsi="Times New Roman" w:cs="Times New Roman"/>
          <w:sz w:val="24"/>
          <w:szCs w:val="24"/>
        </w:rPr>
        <w:t xml:space="preserve"> convenient politics? </w:t>
      </w:r>
      <w:r w:rsidR="002A3B59">
        <w:rPr>
          <w:rFonts w:ascii="Times New Roman" w:hAnsi="Times New Roman" w:cs="Times New Roman"/>
          <w:sz w:val="24"/>
          <w:szCs w:val="24"/>
        </w:rPr>
        <w:t xml:space="preserve">Or is there an ethical obligation? </w:t>
      </w:r>
      <w:r>
        <w:rPr>
          <w:rFonts w:ascii="Times New Roman" w:hAnsi="Times New Roman" w:cs="Times New Roman"/>
          <w:sz w:val="24"/>
          <w:szCs w:val="24"/>
        </w:rPr>
        <w:t xml:space="preserve">This issue </w:t>
      </w:r>
      <w:r w:rsidRPr="00AD1FCB">
        <w:rPr>
          <w:rFonts w:ascii="Times New Roman" w:hAnsi="Times New Roman" w:cs="Times New Roman"/>
          <w:sz w:val="24"/>
          <w:szCs w:val="24"/>
        </w:rPr>
        <w:t xml:space="preserve">refers to the question </w:t>
      </w:r>
      <w:r>
        <w:rPr>
          <w:rFonts w:ascii="Times New Roman" w:hAnsi="Times New Roman" w:cs="Times New Roman"/>
          <w:sz w:val="24"/>
          <w:szCs w:val="24"/>
        </w:rPr>
        <w:t>in</w:t>
      </w:r>
      <w:r w:rsidRPr="00AD1FCB">
        <w:rPr>
          <w:rFonts w:ascii="Times New Roman" w:hAnsi="Times New Roman" w:cs="Times New Roman"/>
          <w:sz w:val="24"/>
          <w:szCs w:val="24"/>
        </w:rPr>
        <w:t xml:space="preserve"> the title of the paper</w:t>
      </w:r>
      <w:r>
        <w:rPr>
          <w:rFonts w:ascii="Times New Roman" w:hAnsi="Times New Roman" w:cs="Times New Roman"/>
          <w:sz w:val="24"/>
          <w:szCs w:val="24"/>
        </w:rPr>
        <w:t>: I</w:t>
      </w:r>
      <w:r w:rsidRPr="00AD1FCB">
        <w:rPr>
          <w:rFonts w:ascii="Times New Roman" w:hAnsi="Times New Roman" w:cs="Times New Roman"/>
          <w:sz w:val="24"/>
          <w:szCs w:val="24"/>
        </w:rPr>
        <w:t xml:space="preserve">s the </w:t>
      </w:r>
      <w:r w:rsidRPr="00AD1FCB">
        <w:rPr>
          <w:rFonts w:ascii="Times New Roman" w:hAnsi="Times New Roman" w:cs="Times New Roman"/>
          <w:i/>
          <w:sz w:val="24"/>
          <w:szCs w:val="24"/>
        </w:rPr>
        <w:t>good</w:t>
      </w:r>
      <w:r w:rsidRPr="00AD1FCB">
        <w:rPr>
          <w:rFonts w:ascii="Times New Roman" w:hAnsi="Times New Roman" w:cs="Times New Roman"/>
          <w:sz w:val="24"/>
          <w:szCs w:val="24"/>
        </w:rPr>
        <w:t xml:space="preserve"> a mere desire</w:t>
      </w:r>
      <w:r w:rsidR="00F13570">
        <w:rPr>
          <w:rFonts w:ascii="Times New Roman" w:hAnsi="Times New Roman" w:cs="Times New Roman"/>
          <w:sz w:val="24"/>
          <w:szCs w:val="24"/>
        </w:rPr>
        <w:t xml:space="preserve"> </w:t>
      </w:r>
      <w:r w:rsidR="002A3B59">
        <w:rPr>
          <w:rFonts w:ascii="Times New Roman" w:hAnsi="Times New Roman" w:cs="Times New Roman"/>
          <w:sz w:val="24"/>
          <w:szCs w:val="24"/>
        </w:rPr>
        <w:t xml:space="preserve">or </w:t>
      </w:r>
      <w:r w:rsidR="00F13570">
        <w:rPr>
          <w:rFonts w:ascii="Times New Roman" w:hAnsi="Times New Roman" w:cs="Times New Roman"/>
          <w:sz w:val="24"/>
          <w:szCs w:val="24"/>
        </w:rPr>
        <w:t>an obligation</w:t>
      </w:r>
      <w:r>
        <w:rPr>
          <w:rFonts w:ascii="Times New Roman" w:hAnsi="Times New Roman" w:cs="Times New Roman"/>
          <w:sz w:val="24"/>
          <w:szCs w:val="24"/>
        </w:rPr>
        <w:t>? I will return</w:t>
      </w:r>
      <w:r w:rsidRPr="00AD1FCB">
        <w:rPr>
          <w:rFonts w:ascii="Times New Roman" w:hAnsi="Times New Roman" w:cs="Times New Roman"/>
          <w:sz w:val="24"/>
          <w:szCs w:val="24"/>
        </w:rPr>
        <w:t xml:space="preserve"> to this question below. </w:t>
      </w:r>
      <w:r>
        <w:rPr>
          <w:rFonts w:ascii="Times New Roman" w:hAnsi="Times New Roman" w:cs="Times New Roman"/>
          <w:sz w:val="24"/>
          <w:szCs w:val="24"/>
        </w:rPr>
        <w:t xml:space="preserve"> </w:t>
      </w:r>
    </w:p>
    <w:p w:rsidR="00B27B09" w:rsidRPr="00AD1FCB" w:rsidRDefault="00B27B09" w:rsidP="00E94941">
      <w:pPr>
        <w:spacing w:after="0" w:line="240" w:lineRule="auto"/>
        <w:ind w:firstLine="720"/>
        <w:jc w:val="both"/>
        <w:rPr>
          <w:rFonts w:ascii="Times New Roman" w:hAnsi="Times New Roman" w:cs="Times New Roman"/>
          <w:sz w:val="24"/>
          <w:szCs w:val="24"/>
        </w:rPr>
      </w:pPr>
    </w:p>
    <w:p w:rsidR="00F23FF3" w:rsidRPr="00AD1FCB" w:rsidRDefault="00F23FF3" w:rsidP="00E94941">
      <w:pPr>
        <w:spacing w:after="0" w:line="240" w:lineRule="auto"/>
        <w:jc w:val="both"/>
        <w:rPr>
          <w:rFonts w:ascii="Times New Roman" w:hAnsi="Times New Roman" w:cs="Times New Roman"/>
          <w:b/>
          <w:sz w:val="24"/>
          <w:szCs w:val="24"/>
        </w:rPr>
      </w:pPr>
    </w:p>
    <w:p w:rsidR="00821C8A" w:rsidRPr="00AD1FCB" w:rsidRDefault="00944E86" w:rsidP="00E94941">
      <w:pPr>
        <w:spacing w:after="0" w:line="240" w:lineRule="auto"/>
        <w:jc w:val="both"/>
        <w:rPr>
          <w:rFonts w:ascii="Times New Roman" w:hAnsi="Times New Roman" w:cs="Times New Roman"/>
          <w:b/>
          <w:sz w:val="24"/>
          <w:szCs w:val="24"/>
        </w:rPr>
      </w:pPr>
      <w:r w:rsidRPr="00AD1FCB">
        <w:rPr>
          <w:rFonts w:ascii="Times New Roman" w:hAnsi="Times New Roman" w:cs="Times New Roman"/>
          <w:b/>
          <w:sz w:val="24"/>
          <w:szCs w:val="24"/>
        </w:rPr>
        <w:t xml:space="preserve">The </w:t>
      </w:r>
      <w:r w:rsidRPr="00AD1FCB">
        <w:rPr>
          <w:rFonts w:ascii="Times New Roman" w:hAnsi="Times New Roman" w:cs="Times New Roman"/>
          <w:b/>
          <w:i/>
          <w:sz w:val="24"/>
          <w:szCs w:val="24"/>
        </w:rPr>
        <w:t>Good</w:t>
      </w:r>
      <w:r w:rsidRPr="00AD1FCB">
        <w:rPr>
          <w:rFonts w:ascii="Times New Roman" w:hAnsi="Times New Roman" w:cs="Times New Roman"/>
          <w:b/>
          <w:sz w:val="24"/>
          <w:szCs w:val="24"/>
        </w:rPr>
        <w:t xml:space="preserve"> as </w:t>
      </w:r>
      <w:r w:rsidR="00FE3BF1" w:rsidRPr="00AD1FCB">
        <w:rPr>
          <w:rFonts w:ascii="Times New Roman" w:hAnsi="Times New Roman" w:cs="Times New Roman"/>
          <w:b/>
          <w:sz w:val="24"/>
          <w:szCs w:val="24"/>
        </w:rPr>
        <w:t xml:space="preserve">Pre-discursive </w:t>
      </w:r>
      <w:r w:rsidRPr="00AD1FCB">
        <w:rPr>
          <w:rFonts w:ascii="Times New Roman" w:hAnsi="Times New Roman" w:cs="Times New Roman"/>
          <w:b/>
          <w:sz w:val="24"/>
          <w:szCs w:val="24"/>
        </w:rPr>
        <w:t>Obligation</w:t>
      </w:r>
    </w:p>
    <w:p w:rsidR="00827A69" w:rsidRPr="00AD1FCB" w:rsidRDefault="00827A69" w:rsidP="00E94941">
      <w:pPr>
        <w:spacing w:after="0" w:line="240" w:lineRule="auto"/>
        <w:jc w:val="both"/>
        <w:rPr>
          <w:rFonts w:ascii="Times New Roman" w:hAnsi="Times New Roman" w:cs="Times New Roman"/>
          <w:sz w:val="24"/>
          <w:szCs w:val="24"/>
        </w:rPr>
      </w:pPr>
    </w:p>
    <w:p w:rsidR="00FE3BF1" w:rsidRPr="00AD1FCB" w:rsidRDefault="004451DF" w:rsidP="00E94941">
      <w:pPr>
        <w:spacing w:after="0" w:line="240" w:lineRule="auto"/>
        <w:ind w:firstLine="720"/>
        <w:jc w:val="both"/>
        <w:rPr>
          <w:rFonts w:ascii="Times New Roman" w:hAnsi="Times New Roman" w:cs="Times New Roman"/>
          <w:sz w:val="24"/>
          <w:szCs w:val="24"/>
        </w:rPr>
      </w:pPr>
      <w:r w:rsidRPr="00AD1FCB">
        <w:rPr>
          <w:rFonts w:ascii="Times New Roman" w:hAnsi="Times New Roman" w:cs="Times New Roman"/>
          <w:sz w:val="24"/>
          <w:szCs w:val="24"/>
        </w:rPr>
        <w:t xml:space="preserve">I now turn to </w:t>
      </w:r>
      <w:r w:rsidR="006F001D">
        <w:rPr>
          <w:rFonts w:ascii="Times New Roman" w:hAnsi="Times New Roman" w:cs="Times New Roman"/>
          <w:sz w:val="24"/>
          <w:szCs w:val="24"/>
        </w:rPr>
        <w:t xml:space="preserve">the </w:t>
      </w:r>
      <w:r w:rsidR="003E6F7C">
        <w:rPr>
          <w:rFonts w:ascii="Times New Roman" w:hAnsi="Times New Roman" w:cs="Times New Roman"/>
          <w:sz w:val="24"/>
          <w:szCs w:val="24"/>
        </w:rPr>
        <w:t xml:space="preserve">question I </w:t>
      </w:r>
      <w:r w:rsidR="006F001D">
        <w:rPr>
          <w:rFonts w:ascii="Times New Roman" w:hAnsi="Times New Roman" w:cs="Times New Roman"/>
          <w:sz w:val="24"/>
          <w:szCs w:val="24"/>
        </w:rPr>
        <w:t>raised</w:t>
      </w:r>
      <w:r w:rsidR="003E6F7C">
        <w:rPr>
          <w:rFonts w:ascii="Times New Roman" w:hAnsi="Times New Roman" w:cs="Times New Roman"/>
          <w:sz w:val="24"/>
          <w:szCs w:val="24"/>
        </w:rPr>
        <w:t xml:space="preserve"> above</w:t>
      </w:r>
      <w:r w:rsidRPr="00AD1FCB">
        <w:rPr>
          <w:rFonts w:ascii="Times New Roman" w:hAnsi="Times New Roman" w:cs="Times New Roman"/>
          <w:sz w:val="24"/>
          <w:szCs w:val="24"/>
        </w:rPr>
        <w:t>: how to understand ethics without falling back into metaphysical totalitarian discourses and, at the same time maintaining our respect of difference</w:t>
      </w:r>
      <w:r w:rsidR="002A3B59">
        <w:rPr>
          <w:rFonts w:ascii="Times New Roman" w:hAnsi="Times New Roman" w:cs="Times New Roman"/>
          <w:sz w:val="24"/>
          <w:szCs w:val="24"/>
        </w:rPr>
        <w:t xml:space="preserve"> and a commitment for empowerment in mathematics education</w:t>
      </w:r>
      <w:r w:rsidRPr="00AD1FCB">
        <w:rPr>
          <w:rFonts w:ascii="Times New Roman" w:hAnsi="Times New Roman" w:cs="Times New Roman"/>
          <w:sz w:val="24"/>
          <w:szCs w:val="24"/>
        </w:rPr>
        <w:t xml:space="preserve">. I </w:t>
      </w:r>
      <w:r w:rsidR="002B45AD">
        <w:rPr>
          <w:rFonts w:ascii="Times New Roman" w:hAnsi="Times New Roman" w:cs="Times New Roman"/>
          <w:sz w:val="24"/>
          <w:szCs w:val="24"/>
        </w:rPr>
        <w:t>will engage</w:t>
      </w:r>
      <w:r w:rsidRPr="00AD1FCB">
        <w:rPr>
          <w:rFonts w:ascii="Times New Roman" w:hAnsi="Times New Roman" w:cs="Times New Roman"/>
          <w:sz w:val="24"/>
          <w:szCs w:val="24"/>
        </w:rPr>
        <w:t xml:space="preserve"> the work of Emanuel Levinas</w:t>
      </w:r>
      <w:r w:rsidR="002B45AD">
        <w:rPr>
          <w:rFonts w:ascii="Times New Roman" w:hAnsi="Times New Roman" w:cs="Times New Roman"/>
          <w:sz w:val="24"/>
          <w:szCs w:val="24"/>
        </w:rPr>
        <w:t>,</w:t>
      </w:r>
      <w:r w:rsidRPr="00AD1FCB">
        <w:rPr>
          <w:rFonts w:ascii="Times New Roman" w:hAnsi="Times New Roman" w:cs="Times New Roman"/>
          <w:sz w:val="24"/>
          <w:szCs w:val="24"/>
        </w:rPr>
        <w:t xml:space="preserve"> widely acknowledged </w:t>
      </w:r>
      <w:r w:rsidR="002A3B59">
        <w:rPr>
          <w:rFonts w:ascii="Times New Roman" w:hAnsi="Times New Roman" w:cs="Times New Roman"/>
          <w:sz w:val="24"/>
          <w:szCs w:val="24"/>
        </w:rPr>
        <w:t>for his</w:t>
      </w:r>
      <w:r w:rsidRPr="00AD1FCB">
        <w:rPr>
          <w:rFonts w:ascii="Times New Roman" w:hAnsi="Times New Roman" w:cs="Times New Roman"/>
          <w:sz w:val="24"/>
          <w:szCs w:val="24"/>
        </w:rPr>
        <w:t xml:space="preserve"> re-introduc</w:t>
      </w:r>
      <w:r w:rsidR="002A3B59">
        <w:rPr>
          <w:rFonts w:ascii="Times New Roman" w:hAnsi="Times New Roman" w:cs="Times New Roman"/>
          <w:sz w:val="24"/>
          <w:szCs w:val="24"/>
        </w:rPr>
        <w:t>tion of</w:t>
      </w:r>
      <w:r w:rsidRPr="00AD1FCB">
        <w:rPr>
          <w:rFonts w:ascii="Times New Roman" w:hAnsi="Times New Roman" w:cs="Times New Roman"/>
          <w:sz w:val="24"/>
          <w:szCs w:val="24"/>
        </w:rPr>
        <w:t xml:space="preserve"> ethics to </w:t>
      </w:r>
      <w:r w:rsidR="002A3B59">
        <w:rPr>
          <w:rFonts w:ascii="Times New Roman" w:hAnsi="Times New Roman" w:cs="Times New Roman"/>
          <w:sz w:val="24"/>
          <w:szCs w:val="24"/>
        </w:rPr>
        <w:t xml:space="preserve">Western </w:t>
      </w:r>
      <w:r w:rsidRPr="00AD1FCB">
        <w:rPr>
          <w:rFonts w:ascii="Times New Roman" w:hAnsi="Times New Roman" w:cs="Times New Roman"/>
          <w:sz w:val="24"/>
          <w:szCs w:val="24"/>
        </w:rPr>
        <w:t>philosophy in the last century</w:t>
      </w:r>
      <w:r w:rsidR="002B45AD">
        <w:rPr>
          <w:rFonts w:ascii="Times New Roman" w:hAnsi="Times New Roman" w:cs="Times New Roman"/>
          <w:sz w:val="24"/>
          <w:szCs w:val="24"/>
        </w:rPr>
        <w:t>, as an example of such understanding of ethics</w:t>
      </w:r>
      <w:r w:rsidRPr="00AD1FCB">
        <w:rPr>
          <w:rFonts w:ascii="Times New Roman" w:hAnsi="Times New Roman" w:cs="Times New Roman"/>
          <w:sz w:val="24"/>
          <w:szCs w:val="24"/>
        </w:rPr>
        <w:t xml:space="preserve">. </w:t>
      </w:r>
    </w:p>
    <w:p w:rsidR="007F1E42" w:rsidRPr="00AD1FCB" w:rsidRDefault="00233A3E" w:rsidP="00E94941">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Elsewhere, I (</w:t>
      </w:r>
      <w:r w:rsidR="00AD677D">
        <w:rPr>
          <w:rFonts w:ascii="Times New Roman" w:hAnsi="Times New Roman" w:cs="Times New Roman"/>
          <w:color w:val="000000"/>
          <w:sz w:val="24"/>
          <w:szCs w:val="24"/>
        </w:rPr>
        <w:t xml:space="preserve">Atweh, </w:t>
      </w:r>
      <w:r w:rsidR="002A3B59">
        <w:rPr>
          <w:rFonts w:ascii="Times New Roman" w:hAnsi="Times New Roman" w:cs="Times New Roman"/>
          <w:color w:val="000000"/>
          <w:sz w:val="24"/>
          <w:szCs w:val="24"/>
        </w:rPr>
        <w:t>in press</w:t>
      </w:r>
      <w:r>
        <w:rPr>
          <w:rFonts w:ascii="Times New Roman" w:hAnsi="Times New Roman" w:cs="Times New Roman"/>
          <w:color w:val="000000"/>
          <w:sz w:val="24"/>
          <w:szCs w:val="24"/>
        </w:rPr>
        <w:t>) noted that f</w:t>
      </w:r>
      <w:r w:rsidR="00E2567A" w:rsidRPr="00AD1FCB">
        <w:rPr>
          <w:rFonts w:ascii="Times New Roman" w:hAnsi="Times New Roman" w:cs="Times New Roman"/>
          <w:color w:val="000000"/>
          <w:sz w:val="24"/>
          <w:szCs w:val="24"/>
        </w:rPr>
        <w:t xml:space="preserve">or Levinas, ethics is before any philosophy and is the basis of all philosophical exchanges. </w:t>
      </w:r>
      <w:r w:rsidR="00DE3A85">
        <w:rPr>
          <w:rFonts w:ascii="Times New Roman" w:hAnsi="Times New Roman" w:cs="Times New Roman"/>
          <w:color w:val="000000"/>
          <w:sz w:val="24"/>
          <w:szCs w:val="24"/>
        </w:rPr>
        <w:t xml:space="preserve">In other words, ethics is the </w:t>
      </w:r>
      <w:r w:rsidR="00DE3A85" w:rsidRPr="00AD1FCB">
        <w:rPr>
          <w:rFonts w:ascii="Times New Roman" w:hAnsi="Times New Roman" w:cs="Times New Roman"/>
          <w:color w:val="000000"/>
          <w:sz w:val="24"/>
          <w:szCs w:val="24"/>
        </w:rPr>
        <w:t>‘first philosophy’</w:t>
      </w:r>
      <w:r w:rsidR="00DE3A85">
        <w:rPr>
          <w:rFonts w:ascii="Times New Roman" w:hAnsi="Times New Roman" w:cs="Times New Roman"/>
          <w:color w:val="000000"/>
          <w:sz w:val="24"/>
          <w:szCs w:val="24"/>
        </w:rPr>
        <w:t xml:space="preserve">. </w:t>
      </w:r>
      <w:r w:rsidR="00E2567A" w:rsidRPr="00AD1FCB">
        <w:rPr>
          <w:rFonts w:ascii="Times New Roman" w:hAnsi="Times New Roman" w:cs="Times New Roman"/>
          <w:color w:val="000000"/>
          <w:sz w:val="24"/>
          <w:szCs w:val="24"/>
        </w:rPr>
        <w:t>It precedes ontology “which is a relation to otherness that is reducible to comprehension</w:t>
      </w:r>
      <w:r w:rsidR="002A543C">
        <w:rPr>
          <w:rFonts w:ascii="Times New Roman" w:hAnsi="Times New Roman" w:cs="Times New Roman"/>
          <w:color w:val="000000"/>
          <w:sz w:val="24"/>
          <w:szCs w:val="24"/>
        </w:rPr>
        <w:t xml:space="preserve"> … </w:t>
      </w:r>
      <w:r w:rsidR="00E2567A" w:rsidRPr="00AD1FCB">
        <w:rPr>
          <w:rFonts w:ascii="Times New Roman" w:hAnsi="Times New Roman" w:cs="Times New Roman"/>
          <w:color w:val="000000"/>
          <w:sz w:val="24"/>
          <w:szCs w:val="24"/>
        </w:rPr>
        <w:t>or understanding” (Critchley, 2002, p.</w:t>
      </w:r>
      <w:r w:rsidR="00BB3943">
        <w:rPr>
          <w:rFonts w:ascii="Times New Roman" w:hAnsi="Times New Roman" w:cs="Times New Roman"/>
          <w:color w:val="000000"/>
          <w:sz w:val="24"/>
          <w:szCs w:val="24"/>
        </w:rPr>
        <w:t xml:space="preserve"> </w:t>
      </w:r>
      <w:r w:rsidR="00E2567A" w:rsidRPr="00AD1FCB">
        <w:rPr>
          <w:rFonts w:ascii="Times New Roman" w:hAnsi="Times New Roman" w:cs="Times New Roman"/>
          <w:color w:val="000000"/>
          <w:sz w:val="24"/>
          <w:szCs w:val="24"/>
        </w:rPr>
        <w:t xml:space="preserve">11). Levinas points to the trend in Western philosophy to develop understanding by reducing the </w:t>
      </w:r>
      <w:r w:rsidR="00E2567A" w:rsidRPr="00AD1FCB">
        <w:rPr>
          <w:rFonts w:ascii="Times New Roman" w:hAnsi="Times New Roman" w:cs="Times New Roman"/>
          <w:i/>
          <w:color w:val="000000"/>
          <w:sz w:val="24"/>
          <w:szCs w:val="24"/>
        </w:rPr>
        <w:t>other</w:t>
      </w:r>
      <w:r w:rsidR="00E2567A" w:rsidRPr="00AD1FCB">
        <w:rPr>
          <w:rFonts w:ascii="Times New Roman" w:hAnsi="Times New Roman" w:cs="Times New Roman"/>
          <w:color w:val="000000"/>
          <w:sz w:val="24"/>
          <w:szCs w:val="24"/>
        </w:rPr>
        <w:t xml:space="preserve"> to the same. This, he argues, is a philosophy that attempts to assimilate and dominate the </w:t>
      </w:r>
      <w:r w:rsidR="00E2567A" w:rsidRPr="00AD1FCB">
        <w:rPr>
          <w:rFonts w:ascii="Times New Roman" w:hAnsi="Times New Roman" w:cs="Times New Roman"/>
          <w:i/>
          <w:color w:val="000000"/>
          <w:sz w:val="24"/>
          <w:szCs w:val="24"/>
        </w:rPr>
        <w:t>other</w:t>
      </w:r>
      <w:r w:rsidR="00E2567A" w:rsidRPr="00AD1FCB">
        <w:rPr>
          <w:rFonts w:ascii="Times New Roman" w:hAnsi="Times New Roman" w:cs="Times New Roman"/>
          <w:color w:val="000000"/>
          <w:sz w:val="24"/>
          <w:szCs w:val="24"/>
        </w:rPr>
        <w:t xml:space="preserve">, and hence is a form of violence towards the </w:t>
      </w:r>
      <w:r w:rsidR="00E2567A" w:rsidRPr="00AD1FCB">
        <w:rPr>
          <w:rFonts w:ascii="Times New Roman" w:hAnsi="Times New Roman" w:cs="Times New Roman"/>
          <w:i/>
          <w:color w:val="000000"/>
          <w:sz w:val="24"/>
          <w:szCs w:val="24"/>
        </w:rPr>
        <w:t>other</w:t>
      </w:r>
      <w:r w:rsidR="00E2567A" w:rsidRPr="00AD1FCB">
        <w:rPr>
          <w:rFonts w:ascii="Times New Roman" w:hAnsi="Times New Roman" w:cs="Times New Roman"/>
          <w:color w:val="000000"/>
          <w:sz w:val="24"/>
          <w:szCs w:val="24"/>
        </w:rPr>
        <w:t xml:space="preserve">. Ethics arises from an encounter with the </w:t>
      </w:r>
      <w:r w:rsidR="00E2567A" w:rsidRPr="00AD1FCB">
        <w:rPr>
          <w:rFonts w:ascii="Times New Roman" w:hAnsi="Times New Roman" w:cs="Times New Roman"/>
          <w:i/>
          <w:color w:val="000000"/>
          <w:sz w:val="24"/>
          <w:szCs w:val="24"/>
        </w:rPr>
        <w:t>other</w:t>
      </w:r>
      <w:r w:rsidR="00E2567A" w:rsidRPr="00AD1FCB">
        <w:rPr>
          <w:rFonts w:ascii="Times New Roman" w:hAnsi="Times New Roman" w:cs="Times New Roman"/>
          <w:color w:val="000000"/>
          <w:sz w:val="24"/>
          <w:szCs w:val="24"/>
        </w:rPr>
        <w:t xml:space="preserve"> who is totally, and infinitely, </w:t>
      </w:r>
      <w:r w:rsidR="00E2567A" w:rsidRPr="00AD1FCB">
        <w:rPr>
          <w:rFonts w:ascii="Times New Roman" w:hAnsi="Times New Roman" w:cs="Times New Roman"/>
          <w:i/>
          <w:color w:val="000000"/>
          <w:sz w:val="24"/>
          <w:szCs w:val="24"/>
        </w:rPr>
        <w:t xml:space="preserve">other </w:t>
      </w:r>
      <w:r w:rsidR="00E2567A" w:rsidRPr="00AD1FCB">
        <w:rPr>
          <w:rFonts w:ascii="Times New Roman" w:hAnsi="Times New Roman" w:cs="Times New Roman"/>
          <w:color w:val="000000"/>
          <w:sz w:val="24"/>
          <w:szCs w:val="24"/>
        </w:rPr>
        <w:t xml:space="preserve">than the self. This relation to the </w:t>
      </w:r>
      <w:r w:rsidR="00E2567A" w:rsidRPr="00AD1FCB">
        <w:rPr>
          <w:rFonts w:ascii="Times New Roman" w:hAnsi="Times New Roman" w:cs="Times New Roman"/>
          <w:i/>
          <w:color w:val="000000"/>
          <w:sz w:val="24"/>
          <w:szCs w:val="24"/>
        </w:rPr>
        <w:t>other</w:t>
      </w:r>
      <w:r w:rsidR="00E2567A" w:rsidRPr="00AD1FCB">
        <w:rPr>
          <w:rFonts w:ascii="Times New Roman" w:hAnsi="Times New Roman" w:cs="Times New Roman"/>
          <w:color w:val="000000"/>
          <w:sz w:val="24"/>
          <w:szCs w:val="24"/>
        </w:rPr>
        <w:t xml:space="preserve"> that precedes understanding he calls “original relation”. Further, this encounter with the </w:t>
      </w:r>
      <w:r w:rsidR="00E2567A" w:rsidRPr="00AD1FCB">
        <w:rPr>
          <w:rFonts w:ascii="Times New Roman" w:hAnsi="Times New Roman" w:cs="Times New Roman"/>
          <w:i/>
          <w:color w:val="000000"/>
          <w:sz w:val="24"/>
          <w:szCs w:val="24"/>
        </w:rPr>
        <w:t>other</w:t>
      </w:r>
      <w:r w:rsidR="00E2567A" w:rsidRPr="00AD1FCB">
        <w:rPr>
          <w:rFonts w:ascii="Times New Roman" w:hAnsi="Times New Roman" w:cs="Times New Roman"/>
          <w:color w:val="000000"/>
          <w:sz w:val="24"/>
          <w:szCs w:val="24"/>
        </w:rPr>
        <w:t xml:space="preserve"> “awakens a sense of responsibility that will deepen the more I answer to it, and is wholly </w:t>
      </w:r>
      <w:r w:rsidR="00E2567A" w:rsidRPr="00AD1FCB">
        <w:rPr>
          <w:rFonts w:ascii="Times New Roman" w:hAnsi="Times New Roman" w:cs="Times New Roman"/>
          <w:i/>
          <w:color w:val="000000"/>
          <w:sz w:val="24"/>
          <w:szCs w:val="24"/>
        </w:rPr>
        <w:t>other</w:t>
      </w:r>
      <w:r w:rsidR="00E2567A" w:rsidRPr="00AD1FCB">
        <w:rPr>
          <w:rFonts w:ascii="Times New Roman" w:hAnsi="Times New Roman" w:cs="Times New Roman"/>
          <w:color w:val="000000"/>
          <w:sz w:val="24"/>
          <w:szCs w:val="24"/>
        </w:rPr>
        <w:t xml:space="preserve"> to any calculus of want and satisfaction, of need and fulfilment </w:t>
      </w:r>
      <w:r w:rsidR="007D235F">
        <w:rPr>
          <w:rFonts w:ascii="Times New Roman" w:hAnsi="Times New Roman" w:cs="Times New Roman"/>
          <w:color w:val="000000"/>
          <w:sz w:val="24"/>
          <w:szCs w:val="24"/>
        </w:rPr>
        <w:t xml:space="preserve">(Standish, 2001, p. 342). W. </w:t>
      </w:r>
      <w:r w:rsidR="00E2567A" w:rsidRPr="00AD1FCB">
        <w:rPr>
          <w:rFonts w:ascii="Times New Roman" w:hAnsi="Times New Roman" w:cs="Times New Roman"/>
          <w:color w:val="000000"/>
          <w:sz w:val="24"/>
          <w:szCs w:val="24"/>
        </w:rPr>
        <w:t xml:space="preserve">Roth (2007) </w:t>
      </w:r>
      <w:r w:rsidR="00F738B0">
        <w:rPr>
          <w:rFonts w:ascii="Times New Roman" w:hAnsi="Times New Roman" w:cs="Times New Roman"/>
          <w:color w:val="000000"/>
          <w:sz w:val="24"/>
          <w:szCs w:val="24"/>
        </w:rPr>
        <w:t>describes</w:t>
      </w:r>
      <w:r w:rsidR="00E2567A" w:rsidRPr="00AD1FCB">
        <w:rPr>
          <w:rFonts w:ascii="Times New Roman" w:hAnsi="Times New Roman" w:cs="Times New Roman"/>
          <w:color w:val="000000"/>
          <w:sz w:val="24"/>
          <w:szCs w:val="24"/>
        </w:rPr>
        <w:t xml:space="preserve"> that this original ethical relationship discussed by Levinas consists of an “unlimited, measureless responsibility toward each other that is in continuous excess over any formalization of responsibility in the law and stated ethical principles” (p. 31).</w:t>
      </w:r>
      <w:r w:rsidR="007F1E42">
        <w:rPr>
          <w:rFonts w:ascii="Times New Roman" w:hAnsi="Times New Roman" w:cs="Times New Roman"/>
          <w:color w:val="000000"/>
          <w:sz w:val="24"/>
          <w:szCs w:val="24"/>
        </w:rPr>
        <w:t xml:space="preserve"> </w:t>
      </w:r>
    </w:p>
    <w:p w:rsidR="00E2567A" w:rsidRDefault="00E2567A" w:rsidP="00E94941">
      <w:pPr>
        <w:spacing w:after="0" w:line="240" w:lineRule="auto"/>
        <w:ind w:firstLine="567"/>
        <w:jc w:val="both"/>
        <w:rPr>
          <w:rFonts w:ascii="Times New Roman" w:hAnsi="Times New Roman" w:cs="Times New Roman"/>
          <w:color w:val="000000"/>
          <w:sz w:val="24"/>
          <w:szCs w:val="24"/>
        </w:rPr>
      </w:pPr>
      <w:r w:rsidRPr="00AD1FCB">
        <w:rPr>
          <w:rFonts w:ascii="Times New Roman" w:hAnsi="Times New Roman" w:cs="Times New Roman"/>
          <w:color w:val="000000"/>
          <w:sz w:val="24"/>
          <w:szCs w:val="24"/>
        </w:rPr>
        <w:t xml:space="preserve">Levinas’ original contribution to ethics is that he does not see ethics as a pre-determined set of principles that can be used to make decisions about particular instances of behaviour; rather, it is an adjective that describes a relationship with the </w:t>
      </w:r>
      <w:r w:rsidRPr="00AD1FCB">
        <w:rPr>
          <w:rFonts w:ascii="Times New Roman" w:hAnsi="Times New Roman" w:cs="Times New Roman"/>
          <w:i/>
          <w:color w:val="000000"/>
          <w:sz w:val="24"/>
          <w:szCs w:val="24"/>
        </w:rPr>
        <w:t>other</w:t>
      </w:r>
      <w:r w:rsidRPr="00AD1FCB">
        <w:rPr>
          <w:rFonts w:ascii="Times New Roman" w:hAnsi="Times New Roman" w:cs="Times New Roman"/>
          <w:color w:val="000000"/>
          <w:sz w:val="24"/>
          <w:szCs w:val="24"/>
        </w:rPr>
        <w:t xml:space="preserve"> that precedes any understanding and explanation</w:t>
      </w:r>
      <w:r w:rsidR="008B1A4D" w:rsidRPr="008B1A4D">
        <w:rPr>
          <w:rFonts w:ascii="Times New Roman" w:hAnsi="Times New Roman" w:cs="Times New Roman"/>
          <w:color w:val="000000"/>
          <w:sz w:val="24"/>
          <w:szCs w:val="24"/>
        </w:rPr>
        <w:t xml:space="preserve"> </w:t>
      </w:r>
      <w:r w:rsidR="008B1A4D">
        <w:rPr>
          <w:rFonts w:ascii="Times New Roman" w:hAnsi="Times New Roman" w:cs="Times New Roman"/>
          <w:color w:val="000000"/>
          <w:sz w:val="24"/>
          <w:szCs w:val="24"/>
        </w:rPr>
        <w:t>(</w:t>
      </w:r>
      <w:r w:rsidR="008B1A4D" w:rsidRPr="00AD1FCB">
        <w:rPr>
          <w:rFonts w:ascii="Times New Roman" w:hAnsi="Times New Roman" w:cs="Times New Roman"/>
          <w:color w:val="000000"/>
          <w:sz w:val="24"/>
          <w:szCs w:val="24"/>
        </w:rPr>
        <w:t>Critchley</w:t>
      </w:r>
      <w:r w:rsidR="008B1A4D">
        <w:rPr>
          <w:rFonts w:ascii="Times New Roman" w:hAnsi="Times New Roman" w:cs="Times New Roman"/>
          <w:color w:val="000000"/>
          <w:sz w:val="24"/>
          <w:szCs w:val="24"/>
        </w:rPr>
        <w:t>,</w:t>
      </w:r>
      <w:r w:rsidR="008B1A4D" w:rsidRPr="00AD1FCB">
        <w:rPr>
          <w:rFonts w:ascii="Times New Roman" w:hAnsi="Times New Roman" w:cs="Times New Roman"/>
          <w:color w:val="000000"/>
          <w:sz w:val="24"/>
          <w:szCs w:val="24"/>
        </w:rPr>
        <w:t xml:space="preserve"> 2002)</w:t>
      </w:r>
      <w:r w:rsidRPr="00AD1FCB">
        <w:rPr>
          <w:rFonts w:ascii="Times New Roman" w:hAnsi="Times New Roman" w:cs="Times New Roman"/>
          <w:color w:val="000000"/>
          <w:sz w:val="24"/>
          <w:szCs w:val="24"/>
        </w:rPr>
        <w:t>.</w:t>
      </w:r>
      <w:r w:rsidRPr="00943225">
        <w:rPr>
          <w:rFonts w:ascii="Times New Roman" w:hAnsi="Times New Roman" w:cs="Times New Roman"/>
          <w:color w:val="000000"/>
          <w:sz w:val="24"/>
          <w:szCs w:val="24"/>
        </w:rPr>
        <w:t xml:space="preserve"> </w:t>
      </w:r>
      <w:r w:rsidR="00943225">
        <w:rPr>
          <w:rFonts w:ascii="Times New Roman" w:hAnsi="Times New Roman" w:cs="Times New Roman"/>
          <w:color w:val="000000"/>
          <w:sz w:val="24"/>
          <w:szCs w:val="24"/>
        </w:rPr>
        <w:t xml:space="preserve">Davis (1996) makes a distinction </w:t>
      </w:r>
      <w:r w:rsidR="00943225">
        <w:rPr>
          <w:rFonts w:ascii="Times New Roman" w:hAnsi="Times New Roman" w:cs="Times New Roman"/>
          <w:color w:val="000000"/>
          <w:sz w:val="24"/>
          <w:szCs w:val="24"/>
        </w:rPr>
        <w:lastRenderedPageBreak/>
        <w:t xml:space="preserve">between </w:t>
      </w:r>
      <w:r w:rsidR="00943225" w:rsidRPr="00943225">
        <w:rPr>
          <w:rFonts w:ascii="Times New Roman" w:hAnsi="Times New Roman" w:cs="Times New Roman"/>
          <w:i/>
          <w:color w:val="000000"/>
          <w:sz w:val="24"/>
          <w:szCs w:val="24"/>
        </w:rPr>
        <w:t>ethic</w:t>
      </w:r>
      <w:r w:rsidR="00943225">
        <w:rPr>
          <w:rFonts w:ascii="Times New Roman" w:hAnsi="Times New Roman" w:cs="Times New Roman"/>
          <w:i/>
          <w:color w:val="000000"/>
          <w:sz w:val="24"/>
          <w:szCs w:val="24"/>
        </w:rPr>
        <w:t>al</w:t>
      </w:r>
      <w:r w:rsidR="00943225">
        <w:rPr>
          <w:rFonts w:ascii="Times New Roman" w:hAnsi="Times New Roman" w:cs="Times New Roman"/>
          <w:color w:val="000000"/>
          <w:sz w:val="24"/>
          <w:szCs w:val="24"/>
        </w:rPr>
        <w:t xml:space="preserve"> and the </w:t>
      </w:r>
      <w:r w:rsidR="00943225" w:rsidRPr="00943225">
        <w:rPr>
          <w:rFonts w:ascii="Times New Roman" w:hAnsi="Times New Roman" w:cs="Times New Roman"/>
          <w:i/>
          <w:color w:val="000000"/>
          <w:sz w:val="24"/>
          <w:szCs w:val="24"/>
        </w:rPr>
        <w:t>ethic</w:t>
      </w:r>
      <w:r w:rsidR="00943225">
        <w:rPr>
          <w:rFonts w:ascii="Times New Roman" w:hAnsi="Times New Roman" w:cs="Times New Roman"/>
          <w:i/>
          <w:color w:val="000000"/>
          <w:sz w:val="24"/>
          <w:szCs w:val="24"/>
        </w:rPr>
        <w:t>s</w:t>
      </w:r>
      <w:r w:rsidR="00943225">
        <w:rPr>
          <w:rFonts w:ascii="Times New Roman" w:hAnsi="Times New Roman" w:cs="Times New Roman"/>
          <w:color w:val="000000"/>
          <w:sz w:val="24"/>
          <w:szCs w:val="24"/>
        </w:rPr>
        <w:t xml:space="preserve"> (parallel to political and politics) and claim that Levinas was more interested in the former even though “it inevitably leads into the latter” (p. 48). </w:t>
      </w:r>
      <w:r w:rsidRPr="00AD1FCB">
        <w:rPr>
          <w:rFonts w:ascii="Times New Roman" w:hAnsi="Times New Roman" w:cs="Times New Roman"/>
          <w:color w:val="000000"/>
          <w:sz w:val="24"/>
          <w:szCs w:val="24"/>
        </w:rPr>
        <w:t xml:space="preserve">Using a phenomenological approach, Levinas argues that to be human is to be in a relationship with the </w:t>
      </w:r>
      <w:r w:rsidRPr="00AD1FCB">
        <w:rPr>
          <w:rFonts w:ascii="Times New Roman" w:hAnsi="Times New Roman" w:cs="Times New Roman"/>
          <w:i/>
          <w:color w:val="000000"/>
          <w:sz w:val="24"/>
          <w:szCs w:val="24"/>
        </w:rPr>
        <w:t>other</w:t>
      </w:r>
      <w:r w:rsidRPr="00AD1FCB">
        <w:rPr>
          <w:rFonts w:ascii="Times New Roman" w:hAnsi="Times New Roman" w:cs="Times New Roman"/>
          <w:color w:val="000000"/>
          <w:sz w:val="24"/>
          <w:szCs w:val="24"/>
        </w:rPr>
        <w:t xml:space="preserve">, or more accurately, in a relationship </w:t>
      </w:r>
      <w:r w:rsidRPr="00AD1FCB">
        <w:rPr>
          <w:rFonts w:ascii="Times New Roman" w:hAnsi="Times New Roman" w:cs="Times New Roman"/>
          <w:i/>
          <w:color w:val="000000"/>
          <w:sz w:val="24"/>
          <w:szCs w:val="24"/>
        </w:rPr>
        <w:t>for the other</w:t>
      </w:r>
      <w:r w:rsidRPr="00AD1FCB">
        <w:rPr>
          <w:rFonts w:ascii="Times New Roman" w:hAnsi="Times New Roman" w:cs="Times New Roman"/>
          <w:color w:val="000000"/>
          <w:sz w:val="24"/>
          <w:szCs w:val="24"/>
        </w:rPr>
        <w:t xml:space="preserve">. This relation is even prior to mutual obligation or reciprocity. </w:t>
      </w:r>
      <w:r w:rsidR="007F1E42">
        <w:rPr>
          <w:rFonts w:ascii="Times New Roman" w:hAnsi="Times New Roman" w:cs="Times New Roman"/>
          <w:color w:val="000000"/>
          <w:sz w:val="24"/>
          <w:szCs w:val="24"/>
        </w:rPr>
        <w:t xml:space="preserve">Hence, according to this understanding, ethics neither can be reduced to a code of behaviour nor is based on the equality of the other. On the contrary it is based on the other as totally </w:t>
      </w:r>
      <w:r w:rsidR="007F1E42" w:rsidRPr="00943225">
        <w:rPr>
          <w:rFonts w:ascii="Times New Roman" w:hAnsi="Times New Roman" w:cs="Times New Roman"/>
          <w:i/>
          <w:color w:val="000000"/>
          <w:sz w:val="24"/>
          <w:szCs w:val="24"/>
        </w:rPr>
        <w:t>other</w:t>
      </w:r>
      <w:r w:rsidR="007F1E42">
        <w:rPr>
          <w:rFonts w:ascii="Times New Roman" w:hAnsi="Times New Roman" w:cs="Times New Roman"/>
          <w:color w:val="000000"/>
          <w:sz w:val="24"/>
          <w:szCs w:val="24"/>
        </w:rPr>
        <w:t xml:space="preserve">. Similarly, ethics is a desire that is all-consuming and absorbing. It is not based on my ability to understand the </w:t>
      </w:r>
      <w:r w:rsidR="007F1E42" w:rsidRPr="007F1E42">
        <w:rPr>
          <w:rFonts w:ascii="Times New Roman" w:hAnsi="Times New Roman" w:cs="Times New Roman"/>
          <w:i/>
          <w:color w:val="000000"/>
          <w:sz w:val="24"/>
          <w:szCs w:val="24"/>
        </w:rPr>
        <w:t>other</w:t>
      </w:r>
      <w:r w:rsidR="007F1E42">
        <w:rPr>
          <w:rFonts w:ascii="Times New Roman" w:hAnsi="Times New Roman" w:cs="Times New Roman"/>
          <w:color w:val="000000"/>
          <w:sz w:val="24"/>
          <w:szCs w:val="24"/>
        </w:rPr>
        <w:t xml:space="preserve">; on the contrary it is based on my inability to understand the </w:t>
      </w:r>
      <w:r w:rsidR="007F1E42" w:rsidRPr="007F1E42">
        <w:rPr>
          <w:rFonts w:ascii="Times New Roman" w:hAnsi="Times New Roman" w:cs="Times New Roman"/>
          <w:i/>
          <w:color w:val="000000"/>
          <w:sz w:val="24"/>
          <w:szCs w:val="24"/>
        </w:rPr>
        <w:t>other</w:t>
      </w:r>
      <w:r w:rsidR="007F1E42">
        <w:rPr>
          <w:rFonts w:ascii="Times New Roman" w:hAnsi="Times New Roman" w:cs="Times New Roman"/>
          <w:color w:val="000000"/>
          <w:sz w:val="24"/>
          <w:szCs w:val="24"/>
        </w:rPr>
        <w:t xml:space="preserve">. The </w:t>
      </w:r>
      <w:r w:rsidR="007F1E42" w:rsidRPr="007F1E42">
        <w:rPr>
          <w:rFonts w:ascii="Times New Roman" w:hAnsi="Times New Roman" w:cs="Times New Roman"/>
          <w:i/>
          <w:color w:val="000000"/>
          <w:sz w:val="24"/>
          <w:szCs w:val="24"/>
        </w:rPr>
        <w:t>other</w:t>
      </w:r>
      <w:r w:rsidR="007F1E42">
        <w:rPr>
          <w:rFonts w:ascii="Times New Roman" w:hAnsi="Times New Roman" w:cs="Times New Roman"/>
          <w:color w:val="000000"/>
          <w:sz w:val="24"/>
          <w:szCs w:val="24"/>
        </w:rPr>
        <w:t xml:space="preserve"> is not </w:t>
      </w:r>
      <w:r w:rsidR="006F001D">
        <w:rPr>
          <w:rFonts w:ascii="Times New Roman" w:hAnsi="Times New Roman" w:cs="Times New Roman"/>
          <w:color w:val="000000"/>
          <w:sz w:val="24"/>
          <w:szCs w:val="24"/>
        </w:rPr>
        <w:t>the same as me</w:t>
      </w:r>
      <w:r w:rsidR="007F1E42">
        <w:rPr>
          <w:rFonts w:ascii="Times New Roman" w:hAnsi="Times New Roman" w:cs="Times New Roman"/>
          <w:color w:val="000000"/>
          <w:sz w:val="24"/>
          <w:szCs w:val="24"/>
        </w:rPr>
        <w:t xml:space="preserve"> – the </w:t>
      </w:r>
      <w:r w:rsidR="007F1E42" w:rsidRPr="007F1E42">
        <w:rPr>
          <w:rFonts w:ascii="Times New Roman" w:hAnsi="Times New Roman" w:cs="Times New Roman"/>
          <w:i/>
          <w:color w:val="000000"/>
          <w:sz w:val="24"/>
          <w:szCs w:val="24"/>
        </w:rPr>
        <w:t>other</w:t>
      </w:r>
      <w:r w:rsidR="007F1E42">
        <w:rPr>
          <w:rFonts w:ascii="Times New Roman" w:hAnsi="Times New Roman" w:cs="Times New Roman"/>
          <w:color w:val="000000"/>
          <w:sz w:val="24"/>
          <w:szCs w:val="24"/>
        </w:rPr>
        <w:t xml:space="preserve"> comes before the self – both ontologically and ethically.</w:t>
      </w:r>
      <w:r w:rsidR="00222F75">
        <w:rPr>
          <w:rFonts w:ascii="Times New Roman" w:hAnsi="Times New Roman" w:cs="Times New Roman"/>
          <w:color w:val="000000"/>
          <w:sz w:val="24"/>
          <w:szCs w:val="24"/>
        </w:rPr>
        <w:t xml:space="preserve">  </w:t>
      </w:r>
    </w:p>
    <w:p w:rsidR="00637ED8" w:rsidRDefault="00456B85" w:rsidP="00E94941">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This relationship with the other (re)presents</w:t>
      </w:r>
      <w:r w:rsidR="00637ED8">
        <w:rPr>
          <w:rFonts w:ascii="Times New Roman" w:hAnsi="Times New Roman" w:cs="Times New Roman"/>
          <w:color w:val="000000"/>
          <w:sz w:val="24"/>
          <w:szCs w:val="24"/>
        </w:rPr>
        <w:t xml:space="preserve"> a “difficult freedom” </w:t>
      </w:r>
      <w:r w:rsidR="00E7614E">
        <w:rPr>
          <w:rFonts w:ascii="Times New Roman" w:hAnsi="Times New Roman" w:cs="Times New Roman"/>
          <w:color w:val="000000"/>
          <w:sz w:val="24"/>
          <w:szCs w:val="24"/>
        </w:rPr>
        <w:t xml:space="preserve">for the self (Cohen, 2001; p. 7); it is at once free and binding. It is binding, not because of an external and transcendental commandment. It is the </w:t>
      </w:r>
      <w:r w:rsidR="00E7614E" w:rsidRPr="00E7614E">
        <w:rPr>
          <w:rFonts w:ascii="Times New Roman" w:hAnsi="Times New Roman" w:cs="Times New Roman"/>
          <w:i/>
          <w:color w:val="000000"/>
          <w:sz w:val="24"/>
          <w:szCs w:val="24"/>
        </w:rPr>
        <w:t>other</w:t>
      </w:r>
      <w:r w:rsidR="00E7614E">
        <w:rPr>
          <w:rFonts w:ascii="Times New Roman" w:hAnsi="Times New Roman" w:cs="Times New Roman"/>
          <w:color w:val="000000"/>
          <w:sz w:val="24"/>
          <w:szCs w:val="24"/>
        </w:rPr>
        <w:t xml:space="preserve"> who commands a responsibility on the self. For Levinas, this relationship with the other is the true being of humanity; it is the being-for-other before being-for-the-self. </w:t>
      </w:r>
      <w:r w:rsidR="00FF5252">
        <w:rPr>
          <w:rFonts w:ascii="Times New Roman" w:hAnsi="Times New Roman" w:cs="Times New Roman"/>
          <w:color w:val="000000"/>
          <w:sz w:val="24"/>
          <w:szCs w:val="24"/>
        </w:rPr>
        <w:t xml:space="preserve">However, this obligation does not negate freedom because it does not dictate a particular way of responding. </w:t>
      </w:r>
      <w:r>
        <w:rPr>
          <w:rFonts w:ascii="Times New Roman" w:hAnsi="Times New Roman" w:cs="Times New Roman"/>
          <w:color w:val="000000"/>
          <w:sz w:val="24"/>
          <w:szCs w:val="24"/>
        </w:rPr>
        <w:t>Levinas position indicates that we are not condemned to be free (ala Sartre)</w:t>
      </w:r>
      <w:proofErr w:type="gramStart"/>
      <w:r w:rsidR="004B4C96">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our freedom is conferred through the other. </w:t>
      </w:r>
      <w:proofErr w:type="gramStart"/>
      <w:r>
        <w:rPr>
          <w:rFonts w:ascii="Times New Roman" w:hAnsi="Times New Roman" w:cs="Times New Roman"/>
          <w:color w:val="000000"/>
          <w:sz w:val="24"/>
          <w:szCs w:val="24"/>
        </w:rPr>
        <w:t xml:space="preserve">Davis (1996) notes that “without the </w:t>
      </w:r>
      <w:r w:rsidRPr="005B45F9">
        <w:rPr>
          <w:rFonts w:ascii="Times New Roman" w:hAnsi="Times New Roman" w:cs="Times New Roman"/>
          <w:i/>
          <w:color w:val="000000"/>
          <w:sz w:val="24"/>
          <w:szCs w:val="24"/>
        </w:rPr>
        <w:t>other</w:t>
      </w:r>
      <w:r>
        <w:rPr>
          <w:rFonts w:ascii="Times New Roman" w:hAnsi="Times New Roman" w:cs="Times New Roman"/>
          <w:color w:val="000000"/>
          <w:sz w:val="24"/>
          <w:szCs w:val="24"/>
        </w:rPr>
        <w:t>, freedom is without purpose, or foundation” (p. 49).</w:t>
      </w:r>
      <w:proofErr w:type="gramEnd"/>
      <w:r>
        <w:rPr>
          <w:rFonts w:ascii="Times New Roman" w:hAnsi="Times New Roman" w:cs="Times New Roman"/>
          <w:color w:val="000000"/>
          <w:sz w:val="24"/>
          <w:szCs w:val="24"/>
        </w:rPr>
        <w:t xml:space="preserve"> </w:t>
      </w:r>
      <w:r w:rsidR="007D235F">
        <w:rPr>
          <w:rFonts w:ascii="Times New Roman" w:hAnsi="Times New Roman" w:cs="Times New Roman"/>
          <w:color w:val="000000"/>
          <w:sz w:val="24"/>
          <w:szCs w:val="24"/>
        </w:rPr>
        <w:t xml:space="preserve">Yet also, my infinite responsibility is imposed on me by the other. </w:t>
      </w:r>
      <w:r w:rsidR="00914194">
        <w:rPr>
          <w:rFonts w:ascii="Times New Roman" w:hAnsi="Times New Roman" w:cs="Times New Roman"/>
          <w:color w:val="000000"/>
          <w:sz w:val="24"/>
          <w:szCs w:val="24"/>
        </w:rPr>
        <w:t xml:space="preserve">Davis adds </w:t>
      </w:r>
    </w:p>
    <w:p w:rsidR="00914194" w:rsidRPr="002E58BC" w:rsidRDefault="00EC02C1" w:rsidP="00E94941">
      <w:pPr>
        <w:spacing w:after="0" w:line="240" w:lineRule="auto"/>
        <w:ind w:left="567"/>
        <w:jc w:val="both"/>
        <w:rPr>
          <w:rFonts w:ascii="Times New Roman" w:hAnsi="Times New Roman" w:cs="Times New Roman"/>
          <w:color w:val="000000"/>
          <w:sz w:val="21"/>
          <w:szCs w:val="21"/>
        </w:rPr>
      </w:pPr>
      <w:r w:rsidRPr="00EC02C1">
        <w:rPr>
          <w:rFonts w:ascii="Times New Roman" w:hAnsi="Times New Roman" w:cs="Times New Roman"/>
          <w:color w:val="000000"/>
          <w:sz w:val="21"/>
          <w:szCs w:val="21"/>
        </w:rPr>
        <w:t>[Levi</w:t>
      </w:r>
      <w:r w:rsidR="00DE6079">
        <w:rPr>
          <w:rFonts w:ascii="Times New Roman" w:hAnsi="Times New Roman" w:cs="Times New Roman"/>
          <w:color w:val="000000"/>
          <w:sz w:val="21"/>
          <w:szCs w:val="21"/>
        </w:rPr>
        <w:t>n</w:t>
      </w:r>
      <w:r w:rsidRPr="00EC02C1">
        <w:rPr>
          <w:rFonts w:ascii="Times New Roman" w:hAnsi="Times New Roman" w:cs="Times New Roman"/>
          <w:color w:val="000000"/>
          <w:sz w:val="21"/>
          <w:szCs w:val="21"/>
        </w:rPr>
        <w:t xml:space="preserve">as’] ethics turns out to be more demanding than any formal code. My responsibility and obligation to the other are absolute they exceed my ability to fulfil them, always demand more, are never satisfied by the completion of any action or service. As </w:t>
      </w:r>
      <w:r w:rsidR="002E58BC">
        <w:rPr>
          <w:rFonts w:ascii="Times New Roman" w:hAnsi="Times New Roman" w:cs="Times New Roman"/>
          <w:color w:val="000000"/>
          <w:sz w:val="21"/>
          <w:szCs w:val="21"/>
        </w:rPr>
        <w:t xml:space="preserve">a </w:t>
      </w:r>
      <w:r w:rsidRPr="00EC02C1">
        <w:rPr>
          <w:rFonts w:ascii="Times New Roman" w:hAnsi="Times New Roman" w:cs="Times New Roman"/>
          <w:color w:val="000000"/>
          <w:sz w:val="21"/>
          <w:szCs w:val="21"/>
        </w:rPr>
        <w:t xml:space="preserve">moral subject, I am always found wanting, because ethics is not just a </w:t>
      </w:r>
      <w:r w:rsidRPr="00EC02C1">
        <w:rPr>
          <w:rFonts w:ascii="Times New Roman" w:hAnsi="Times New Roman" w:cs="Times New Roman"/>
          <w:i/>
          <w:color w:val="000000"/>
          <w:sz w:val="21"/>
          <w:szCs w:val="21"/>
        </w:rPr>
        <w:t>part</w:t>
      </w:r>
      <w:r w:rsidRPr="00EC02C1">
        <w:rPr>
          <w:rFonts w:ascii="Times New Roman" w:hAnsi="Times New Roman" w:cs="Times New Roman"/>
          <w:color w:val="000000"/>
          <w:sz w:val="21"/>
          <w:szCs w:val="21"/>
        </w:rPr>
        <w:t xml:space="preserve"> of my existence, not simply one of the things I do amongst others; it defines the whole domain that I inhabit. (p. 54) (italics in original)</w:t>
      </w:r>
    </w:p>
    <w:p w:rsidR="004B4C96" w:rsidRDefault="004B4C96" w:rsidP="00E94941">
      <w:pPr>
        <w:spacing w:after="0" w:line="240" w:lineRule="auto"/>
        <w:ind w:firstLine="567"/>
        <w:jc w:val="both"/>
        <w:rPr>
          <w:rFonts w:ascii="Times New Roman" w:hAnsi="Times New Roman" w:cs="Times New Roman"/>
          <w:color w:val="000000"/>
          <w:sz w:val="24"/>
          <w:szCs w:val="24"/>
        </w:rPr>
      </w:pPr>
    </w:p>
    <w:p w:rsidR="006F001D" w:rsidRDefault="006F001D" w:rsidP="00E94941">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Further, Levinas</w:t>
      </w:r>
      <w:r w:rsidR="002E58BC">
        <w:rPr>
          <w:rFonts w:ascii="Times New Roman" w:hAnsi="Times New Roman" w:cs="Times New Roman"/>
          <w:color w:val="000000"/>
          <w:sz w:val="24"/>
          <w:szCs w:val="24"/>
        </w:rPr>
        <w:t>’</w:t>
      </w:r>
      <w:r>
        <w:rPr>
          <w:rFonts w:ascii="Times New Roman" w:hAnsi="Times New Roman" w:cs="Times New Roman"/>
          <w:color w:val="000000"/>
          <w:sz w:val="24"/>
          <w:szCs w:val="24"/>
        </w:rPr>
        <w:t xml:space="preserve"> understanding of ethics is not outside politics. He was </w:t>
      </w:r>
      <w:r w:rsidR="00F738B0">
        <w:rPr>
          <w:rFonts w:ascii="Times New Roman" w:hAnsi="Times New Roman" w:cs="Times New Roman"/>
          <w:color w:val="000000"/>
          <w:sz w:val="24"/>
          <w:szCs w:val="24"/>
        </w:rPr>
        <w:t>quick</w:t>
      </w:r>
      <w:r>
        <w:rPr>
          <w:rFonts w:ascii="Times New Roman" w:hAnsi="Times New Roman" w:cs="Times New Roman"/>
          <w:color w:val="000000"/>
          <w:sz w:val="24"/>
          <w:szCs w:val="24"/>
        </w:rPr>
        <w:t xml:space="preserve"> to </w:t>
      </w:r>
      <w:r w:rsidR="00F738B0">
        <w:rPr>
          <w:rFonts w:ascii="Times New Roman" w:hAnsi="Times New Roman" w:cs="Times New Roman"/>
          <w:color w:val="000000"/>
          <w:sz w:val="24"/>
          <w:szCs w:val="24"/>
        </w:rPr>
        <w:t>acknowledge</w:t>
      </w:r>
      <w:r>
        <w:rPr>
          <w:rFonts w:ascii="Times New Roman" w:hAnsi="Times New Roman" w:cs="Times New Roman"/>
          <w:color w:val="000000"/>
          <w:sz w:val="24"/>
          <w:szCs w:val="24"/>
        </w:rPr>
        <w:t xml:space="preserve"> that ethics without politics is not possible in a world that has more than one </w:t>
      </w:r>
      <w:r w:rsidRPr="006F001D">
        <w:rPr>
          <w:rFonts w:ascii="Times New Roman" w:hAnsi="Times New Roman" w:cs="Times New Roman"/>
          <w:i/>
          <w:color w:val="000000"/>
          <w:sz w:val="24"/>
          <w:szCs w:val="24"/>
        </w:rPr>
        <w:t>other</w:t>
      </w:r>
      <w:r>
        <w:rPr>
          <w:rFonts w:ascii="Times New Roman" w:hAnsi="Times New Roman" w:cs="Times New Roman"/>
          <w:color w:val="000000"/>
          <w:sz w:val="24"/>
          <w:szCs w:val="24"/>
        </w:rPr>
        <w:t xml:space="preserve">. He would agree with Kant who pointed out that ethical responsibility to one person may be in conflict with a responsibility towards another. The appearance of a </w:t>
      </w:r>
      <w:r w:rsidRPr="007D235F">
        <w:rPr>
          <w:rFonts w:ascii="Times New Roman" w:hAnsi="Times New Roman" w:cs="Times New Roman"/>
          <w:i/>
          <w:color w:val="000000"/>
          <w:sz w:val="24"/>
          <w:szCs w:val="24"/>
        </w:rPr>
        <w:t>third</w:t>
      </w:r>
      <w:r>
        <w:rPr>
          <w:rFonts w:ascii="Times New Roman" w:hAnsi="Times New Roman" w:cs="Times New Roman"/>
          <w:color w:val="000000"/>
          <w:sz w:val="24"/>
          <w:szCs w:val="24"/>
        </w:rPr>
        <w:t xml:space="preserve"> </w:t>
      </w:r>
      <w:r w:rsidR="00222F75">
        <w:rPr>
          <w:rFonts w:ascii="Times New Roman" w:hAnsi="Times New Roman" w:cs="Times New Roman"/>
          <w:color w:val="000000"/>
          <w:sz w:val="24"/>
          <w:szCs w:val="24"/>
        </w:rPr>
        <w:t xml:space="preserve">limits my responsibility for the </w:t>
      </w:r>
      <w:r w:rsidR="00222F75" w:rsidRPr="00F738B0">
        <w:rPr>
          <w:rFonts w:ascii="Times New Roman" w:hAnsi="Times New Roman" w:cs="Times New Roman"/>
          <w:i/>
          <w:color w:val="000000"/>
          <w:sz w:val="24"/>
          <w:szCs w:val="24"/>
        </w:rPr>
        <w:t>other</w:t>
      </w:r>
      <w:r w:rsidR="00222F75">
        <w:rPr>
          <w:rFonts w:ascii="Times New Roman" w:hAnsi="Times New Roman" w:cs="Times New Roman"/>
          <w:color w:val="000000"/>
          <w:sz w:val="24"/>
          <w:szCs w:val="24"/>
        </w:rPr>
        <w:t xml:space="preserve"> in being infinite and nonreciprocal </w:t>
      </w:r>
      <w:r>
        <w:rPr>
          <w:rFonts w:ascii="Times New Roman" w:hAnsi="Times New Roman" w:cs="Times New Roman"/>
          <w:color w:val="000000"/>
          <w:sz w:val="24"/>
          <w:szCs w:val="24"/>
        </w:rPr>
        <w:t xml:space="preserve">(Simmons, 1999) </w:t>
      </w:r>
      <w:r w:rsidR="00222F75">
        <w:rPr>
          <w:rFonts w:ascii="Times New Roman" w:hAnsi="Times New Roman" w:cs="Times New Roman"/>
          <w:color w:val="000000"/>
          <w:sz w:val="24"/>
          <w:szCs w:val="24"/>
        </w:rPr>
        <w:t xml:space="preserve">and </w:t>
      </w:r>
      <w:r>
        <w:rPr>
          <w:rFonts w:ascii="Times New Roman" w:hAnsi="Times New Roman" w:cs="Times New Roman"/>
          <w:color w:val="000000"/>
          <w:sz w:val="24"/>
          <w:szCs w:val="24"/>
        </w:rPr>
        <w:t xml:space="preserve">necessitates entering into the realm of the politics and justice. </w:t>
      </w:r>
      <w:r w:rsidR="00FC5BD6">
        <w:rPr>
          <w:rFonts w:ascii="Times New Roman" w:hAnsi="Times New Roman" w:cs="Times New Roman"/>
          <w:color w:val="000000"/>
          <w:sz w:val="24"/>
          <w:szCs w:val="24"/>
        </w:rPr>
        <w:t>Simmons explains:</w:t>
      </w:r>
    </w:p>
    <w:p w:rsidR="00FC5BD6" w:rsidRDefault="00FC5BD6" w:rsidP="00E94941">
      <w:pPr>
        <w:autoSpaceDE w:val="0"/>
        <w:autoSpaceDN w:val="0"/>
        <w:adjustRightInd w:val="0"/>
        <w:spacing w:after="0" w:line="240" w:lineRule="auto"/>
        <w:ind w:left="567"/>
        <w:jc w:val="both"/>
        <w:rPr>
          <w:rFonts w:ascii="Times New Roman" w:hAnsi="Times New Roman" w:cs="Times New Roman"/>
          <w:color w:val="000000"/>
          <w:sz w:val="24"/>
          <w:szCs w:val="24"/>
        </w:rPr>
      </w:pPr>
      <w:r>
        <w:rPr>
          <w:rFonts w:ascii="Sabon-Roman" w:hAnsi="Sabon-Roman" w:cs="Sabon-Roman"/>
          <w:sz w:val="21"/>
          <w:szCs w:val="21"/>
        </w:rPr>
        <w:t xml:space="preserve">Levinas’ philosophy champions the ethical relationship with the </w:t>
      </w:r>
      <w:proofErr w:type="gramStart"/>
      <w:r>
        <w:rPr>
          <w:rFonts w:ascii="Sabon-Roman" w:hAnsi="Sabon-Roman" w:cs="Sabon-Roman"/>
          <w:sz w:val="21"/>
          <w:szCs w:val="21"/>
        </w:rPr>
        <w:t>Other</w:t>
      </w:r>
      <w:proofErr w:type="gramEnd"/>
      <w:r>
        <w:rPr>
          <w:rFonts w:ascii="Sabon-Roman" w:hAnsi="Sabon-Roman" w:cs="Sabon-Roman"/>
          <w:sz w:val="21"/>
          <w:szCs w:val="21"/>
        </w:rPr>
        <w:t xml:space="preserve">, but this is not the end of his philosophy. According to Levinas, the </w:t>
      </w:r>
      <w:proofErr w:type="gramStart"/>
      <w:r>
        <w:rPr>
          <w:rFonts w:ascii="Sabon-Roman" w:hAnsi="Sabon-Roman" w:cs="Sabon-Roman"/>
          <w:sz w:val="21"/>
          <w:szCs w:val="21"/>
        </w:rPr>
        <w:t>Other</w:t>
      </w:r>
      <w:proofErr w:type="gramEnd"/>
      <w:r>
        <w:rPr>
          <w:rFonts w:ascii="Sabon-Roman" w:hAnsi="Sabon-Roman" w:cs="Sabon-Roman"/>
          <w:sz w:val="21"/>
          <w:szCs w:val="21"/>
        </w:rPr>
        <w:t xml:space="preserve"> drags the ego out of its selfish lair, and leads to ethics. However, Levinas worries that the face-to-face relationship with the </w:t>
      </w:r>
      <w:proofErr w:type="gramStart"/>
      <w:r>
        <w:rPr>
          <w:rFonts w:ascii="Sabon-Roman" w:hAnsi="Sabon-Roman" w:cs="Sabon-Roman"/>
          <w:sz w:val="21"/>
          <w:szCs w:val="21"/>
        </w:rPr>
        <w:t>Other</w:t>
      </w:r>
      <w:proofErr w:type="gramEnd"/>
      <w:r>
        <w:rPr>
          <w:rFonts w:ascii="Sabon-Roman" w:hAnsi="Sabon-Roman" w:cs="Sabon-Roman"/>
          <w:sz w:val="21"/>
          <w:szCs w:val="21"/>
        </w:rPr>
        <w:t xml:space="preserve"> will devolve into another selfish lair. In this relationship, the ego can become infatuated with the </w:t>
      </w:r>
      <w:proofErr w:type="gramStart"/>
      <w:r>
        <w:rPr>
          <w:rFonts w:ascii="Sabon-Roman" w:hAnsi="Sabon-Roman" w:cs="Sabon-Roman"/>
          <w:sz w:val="21"/>
          <w:szCs w:val="21"/>
        </w:rPr>
        <w:t>Other</w:t>
      </w:r>
      <w:proofErr w:type="gramEnd"/>
      <w:r>
        <w:rPr>
          <w:rFonts w:ascii="Sabon-Roman" w:hAnsi="Sabon-Roman" w:cs="Sabon-Roman"/>
          <w:sz w:val="21"/>
          <w:szCs w:val="21"/>
        </w:rPr>
        <w:t xml:space="preserve"> to the point of ignoring all others. (p. 92)</w:t>
      </w:r>
    </w:p>
    <w:p w:rsidR="002A3B59" w:rsidRDefault="002A3B59" w:rsidP="00E94941">
      <w:pPr>
        <w:spacing w:after="0" w:line="240" w:lineRule="auto"/>
        <w:jc w:val="both"/>
        <w:rPr>
          <w:rFonts w:ascii="Times New Roman" w:hAnsi="Times New Roman" w:cs="Times New Roman"/>
          <w:color w:val="000000"/>
          <w:sz w:val="24"/>
          <w:szCs w:val="24"/>
        </w:rPr>
      </w:pPr>
    </w:p>
    <w:p w:rsidR="00FC5BD6" w:rsidRDefault="00FC5BD6" w:rsidP="00E94941">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appearance of the </w:t>
      </w:r>
      <w:r w:rsidRPr="007D235F">
        <w:rPr>
          <w:rFonts w:ascii="Times New Roman" w:hAnsi="Times New Roman" w:cs="Times New Roman"/>
          <w:i/>
          <w:color w:val="000000"/>
          <w:sz w:val="24"/>
          <w:szCs w:val="24"/>
        </w:rPr>
        <w:t>third</w:t>
      </w:r>
      <w:r>
        <w:rPr>
          <w:rFonts w:ascii="Times New Roman" w:hAnsi="Times New Roman" w:cs="Times New Roman"/>
          <w:color w:val="000000"/>
          <w:sz w:val="24"/>
          <w:szCs w:val="24"/>
        </w:rPr>
        <w:t xml:space="preserve"> leads Levinas into the realm of justice and politics. </w:t>
      </w:r>
      <w:r w:rsidR="00456B85">
        <w:rPr>
          <w:rFonts w:ascii="Times New Roman" w:hAnsi="Times New Roman" w:cs="Times New Roman"/>
          <w:color w:val="000000"/>
          <w:sz w:val="24"/>
          <w:szCs w:val="24"/>
        </w:rPr>
        <w:t xml:space="preserve">Davis (1996) explains that in the face of the third, the social responsibility “turns into social justice” (p. 52). </w:t>
      </w:r>
      <w:r w:rsidRPr="00AD1FCB">
        <w:rPr>
          <w:rFonts w:ascii="Times New Roman" w:hAnsi="Times New Roman" w:cs="Times New Roman"/>
          <w:color w:val="000000"/>
          <w:sz w:val="24"/>
          <w:szCs w:val="24"/>
        </w:rPr>
        <w:t xml:space="preserve">Levinas demonstrates how ethics and politics are necessarily independent; however, one needs the other. </w:t>
      </w:r>
      <w:proofErr w:type="gramStart"/>
      <w:r w:rsidRPr="00AD1FCB">
        <w:rPr>
          <w:rFonts w:ascii="Times New Roman" w:hAnsi="Times New Roman" w:cs="Times New Roman"/>
          <w:color w:val="000000"/>
          <w:sz w:val="24"/>
          <w:szCs w:val="24"/>
        </w:rPr>
        <w:t>Ethics, which is</w:t>
      </w:r>
      <w:proofErr w:type="gramEnd"/>
      <w:r w:rsidRPr="00AD1FCB">
        <w:rPr>
          <w:rFonts w:ascii="Times New Roman" w:hAnsi="Times New Roman" w:cs="Times New Roman"/>
          <w:color w:val="000000"/>
          <w:sz w:val="24"/>
          <w:szCs w:val="24"/>
        </w:rPr>
        <w:t xml:space="preserve"> the encounter with the </w:t>
      </w:r>
      <w:r w:rsidRPr="00AD1FCB">
        <w:rPr>
          <w:rFonts w:ascii="Times New Roman" w:hAnsi="Times New Roman" w:cs="Times New Roman"/>
          <w:i/>
          <w:color w:val="000000"/>
          <w:sz w:val="24"/>
          <w:szCs w:val="24"/>
        </w:rPr>
        <w:t>other</w:t>
      </w:r>
      <w:r w:rsidRPr="00AD1FCB">
        <w:rPr>
          <w:rFonts w:ascii="Times New Roman" w:hAnsi="Times New Roman" w:cs="Times New Roman"/>
          <w:color w:val="000000"/>
          <w:sz w:val="24"/>
          <w:szCs w:val="24"/>
        </w:rPr>
        <w:t xml:space="preserve">, needs politics since the </w:t>
      </w:r>
      <w:r w:rsidRPr="00AD1FCB">
        <w:rPr>
          <w:rFonts w:ascii="Times New Roman" w:hAnsi="Times New Roman" w:cs="Times New Roman"/>
          <w:i/>
          <w:color w:val="000000"/>
          <w:sz w:val="24"/>
          <w:szCs w:val="24"/>
        </w:rPr>
        <w:t>other</w:t>
      </w:r>
      <w:r w:rsidRPr="00AD1FCB">
        <w:rPr>
          <w:rFonts w:ascii="Times New Roman" w:hAnsi="Times New Roman" w:cs="Times New Roman"/>
          <w:color w:val="000000"/>
          <w:sz w:val="24"/>
          <w:szCs w:val="24"/>
        </w:rPr>
        <w:t xml:space="preserve"> is not singular – as there are many others.</w:t>
      </w:r>
      <w:r>
        <w:rPr>
          <w:rFonts w:ascii="Times New Roman" w:hAnsi="Times New Roman" w:cs="Times New Roman"/>
          <w:color w:val="000000"/>
          <w:sz w:val="24"/>
          <w:szCs w:val="24"/>
        </w:rPr>
        <w:t xml:space="preserve"> </w:t>
      </w:r>
      <w:r w:rsidRPr="00AD1FCB">
        <w:rPr>
          <w:rFonts w:ascii="Times New Roman" w:hAnsi="Times New Roman" w:cs="Times New Roman"/>
          <w:color w:val="000000"/>
          <w:sz w:val="24"/>
          <w:szCs w:val="24"/>
        </w:rPr>
        <w:t>On the other hand politics needs ethics since politics is always open to the possibility of excess and needs to be kept in check.</w:t>
      </w:r>
    </w:p>
    <w:p w:rsidR="00E2567A" w:rsidRPr="00AD1FCB" w:rsidRDefault="00E2567A" w:rsidP="00E94941">
      <w:pPr>
        <w:spacing w:after="0" w:line="240" w:lineRule="auto"/>
        <w:ind w:firstLine="567"/>
        <w:jc w:val="both"/>
        <w:rPr>
          <w:rFonts w:ascii="Times New Roman" w:hAnsi="Times New Roman" w:cs="Times New Roman"/>
          <w:color w:val="000000"/>
          <w:sz w:val="24"/>
          <w:szCs w:val="24"/>
        </w:rPr>
      </w:pPr>
      <w:r w:rsidRPr="00AD1FCB">
        <w:rPr>
          <w:rFonts w:ascii="Times New Roman" w:hAnsi="Times New Roman" w:cs="Times New Roman"/>
          <w:color w:val="000000"/>
          <w:sz w:val="24"/>
          <w:szCs w:val="24"/>
        </w:rPr>
        <w:t xml:space="preserve">In his later work, Levinas (1997), in response to Derrida’s claim that the encounter with the </w:t>
      </w:r>
      <w:r w:rsidRPr="00AD1FCB">
        <w:rPr>
          <w:rFonts w:ascii="Times New Roman" w:hAnsi="Times New Roman" w:cs="Times New Roman"/>
          <w:i/>
          <w:color w:val="000000"/>
          <w:sz w:val="24"/>
          <w:szCs w:val="24"/>
        </w:rPr>
        <w:t>other</w:t>
      </w:r>
      <w:r w:rsidRPr="00AD1FCB">
        <w:rPr>
          <w:rFonts w:ascii="Times New Roman" w:hAnsi="Times New Roman" w:cs="Times New Roman"/>
          <w:color w:val="000000"/>
          <w:sz w:val="24"/>
          <w:szCs w:val="24"/>
        </w:rPr>
        <w:t xml:space="preserve"> is “violent” if it is based on language and discourse, introduced the distinction between </w:t>
      </w:r>
      <w:r w:rsidRPr="00AD1FCB">
        <w:rPr>
          <w:rFonts w:ascii="Times New Roman" w:hAnsi="Times New Roman" w:cs="Times New Roman"/>
          <w:i/>
          <w:color w:val="000000"/>
          <w:sz w:val="24"/>
          <w:szCs w:val="24"/>
        </w:rPr>
        <w:t>saying</w:t>
      </w:r>
      <w:r w:rsidRPr="00AD1FCB">
        <w:rPr>
          <w:rFonts w:ascii="Times New Roman" w:hAnsi="Times New Roman" w:cs="Times New Roman"/>
          <w:color w:val="000000"/>
          <w:sz w:val="24"/>
          <w:szCs w:val="24"/>
        </w:rPr>
        <w:t xml:space="preserve"> and the </w:t>
      </w:r>
      <w:r w:rsidRPr="00AD1FCB">
        <w:rPr>
          <w:rFonts w:ascii="Times New Roman" w:hAnsi="Times New Roman" w:cs="Times New Roman"/>
          <w:i/>
          <w:color w:val="000000"/>
          <w:sz w:val="24"/>
          <w:szCs w:val="24"/>
        </w:rPr>
        <w:t>said</w:t>
      </w:r>
      <w:r w:rsidRPr="00AD1FCB">
        <w:rPr>
          <w:rFonts w:ascii="Times New Roman" w:hAnsi="Times New Roman" w:cs="Times New Roman"/>
          <w:color w:val="000000"/>
          <w:sz w:val="24"/>
          <w:szCs w:val="24"/>
        </w:rPr>
        <w:t xml:space="preserve"> in the face</w:t>
      </w:r>
      <w:r w:rsidR="007F1E42">
        <w:rPr>
          <w:rFonts w:ascii="Times New Roman" w:hAnsi="Times New Roman" w:cs="Times New Roman"/>
          <w:color w:val="000000"/>
          <w:sz w:val="24"/>
          <w:szCs w:val="24"/>
        </w:rPr>
        <w:t>-</w:t>
      </w:r>
      <w:r w:rsidRPr="00AD1FCB">
        <w:rPr>
          <w:rFonts w:ascii="Times New Roman" w:hAnsi="Times New Roman" w:cs="Times New Roman"/>
          <w:color w:val="000000"/>
          <w:sz w:val="24"/>
          <w:szCs w:val="24"/>
        </w:rPr>
        <w:t>to</w:t>
      </w:r>
      <w:r w:rsidR="007F1E42">
        <w:rPr>
          <w:rFonts w:ascii="Times New Roman" w:hAnsi="Times New Roman" w:cs="Times New Roman"/>
          <w:color w:val="000000"/>
          <w:sz w:val="24"/>
          <w:szCs w:val="24"/>
        </w:rPr>
        <w:t>-</w:t>
      </w:r>
      <w:r w:rsidRPr="00AD1FCB">
        <w:rPr>
          <w:rFonts w:ascii="Times New Roman" w:hAnsi="Times New Roman" w:cs="Times New Roman"/>
          <w:color w:val="000000"/>
          <w:sz w:val="24"/>
          <w:szCs w:val="24"/>
        </w:rPr>
        <w:t xml:space="preserve">face encounters with the </w:t>
      </w:r>
      <w:r w:rsidRPr="00AD1FCB">
        <w:rPr>
          <w:rFonts w:ascii="Times New Roman" w:hAnsi="Times New Roman" w:cs="Times New Roman"/>
          <w:i/>
          <w:color w:val="000000"/>
          <w:sz w:val="24"/>
          <w:szCs w:val="24"/>
        </w:rPr>
        <w:t>other</w:t>
      </w:r>
      <w:r w:rsidRPr="00AD1FCB">
        <w:rPr>
          <w:rFonts w:ascii="Times New Roman" w:hAnsi="Times New Roman" w:cs="Times New Roman"/>
          <w:color w:val="000000"/>
          <w:sz w:val="24"/>
          <w:szCs w:val="24"/>
        </w:rPr>
        <w:t xml:space="preserve">. Further, he locates the initial encounter with the </w:t>
      </w:r>
      <w:r w:rsidRPr="00AD1FCB">
        <w:rPr>
          <w:rFonts w:ascii="Times New Roman" w:hAnsi="Times New Roman" w:cs="Times New Roman"/>
          <w:i/>
          <w:color w:val="000000"/>
          <w:sz w:val="24"/>
          <w:szCs w:val="24"/>
        </w:rPr>
        <w:t>other</w:t>
      </w:r>
      <w:r w:rsidRPr="00AD1FCB">
        <w:rPr>
          <w:rFonts w:ascii="Times New Roman" w:hAnsi="Times New Roman" w:cs="Times New Roman"/>
          <w:color w:val="000000"/>
          <w:sz w:val="24"/>
          <w:szCs w:val="24"/>
        </w:rPr>
        <w:t xml:space="preserve"> as based on saying which precedes the ontological said. Simmons (1999) explains “Prior to the speech act, the speaker must address the </w:t>
      </w:r>
      <w:r w:rsidRPr="00AD1FCB">
        <w:rPr>
          <w:rFonts w:ascii="Times New Roman" w:hAnsi="Times New Roman" w:cs="Times New Roman"/>
          <w:i/>
          <w:color w:val="000000"/>
          <w:sz w:val="24"/>
          <w:szCs w:val="24"/>
        </w:rPr>
        <w:t>other</w:t>
      </w:r>
      <w:r w:rsidRPr="00AD1FCB">
        <w:rPr>
          <w:rFonts w:ascii="Times New Roman" w:hAnsi="Times New Roman" w:cs="Times New Roman"/>
          <w:color w:val="000000"/>
          <w:sz w:val="24"/>
          <w:szCs w:val="24"/>
        </w:rPr>
        <w:t xml:space="preserve">, and before the address is the approach of the other or proximity” (p. 88). Importantly for our purposes here, Levinas places ethics in the </w:t>
      </w:r>
      <w:r w:rsidRPr="00AD1FCB">
        <w:rPr>
          <w:rFonts w:ascii="Times New Roman" w:hAnsi="Times New Roman" w:cs="Times New Roman"/>
          <w:i/>
          <w:color w:val="000000"/>
          <w:sz w:val="24"/>
          <w:szCs w:val="24"/>
        </w:rPr>
        <w:t xml:space="preserve">saying </w:t>
      </w:r>
      <w:r w:rsidRPr="00AD1FCB">
        <w:rPr>
          <w:rFonts w:ascii="Times New Roman" w:hAnsi="Times New Roman" w:cs="Times New Roman"/>
          <w:color w:val="000000"/>
          <w:sz w:val="24"/>
          <w:szCs w:val="24"/>
        </w:rPr>
        <w:t xml:space="preserve">and politics and social justice in the realm of the </w:t>
      </w:r>
      <w:r w:rsidRPr="00AD1FCB">
        <w:rPr>
          <w:rFonts w:ascii="Times New Roman" w:hAnsi="Times New Roman" w:cs="Times New Roman"/>
          <w:i/>
          <w:color w:val="000000"/>
          <w:sz w:val="24"/>
          <w:szCs w:val="24"/>
        </w:rPr>
        <w:t>said</w:t>
      </w:r>
      <w:r w:rsidRPr="00AD1FCB">
        <w:rPr>
          <w:rFonts w:ascii="Times New Roman" w:hAnsi="Times New Roman" w:cs="Times New Roman"/>
          <w:color w:val="000000"/>
          <w:sz w:val="24"/>
          <w:szCs w:val="24"/>
        </w:rPr>
        <w:t xml:space="preserve">. He argues that peace is in the </w:t>
      </w:r>
      <w:r w:rsidRPr="00AD1FCB">
        <w:rPr>
          <w:rFonts w:ascii="Times New Roman" w:hAnsi="Times New Roman" w:cs="Times New Roman"/>
          <w:i/>
          <w:color w:val="000000"/>
          <w:sz w:val="24"/>
          <w:szCs w:val="24"/>
        </w:rPr>
        <w:t>saying</w:t>
      </w:r>
      <w:r w:rsidRPr="00AD1FCB">
        <w:rPr>
          <w:rFonts w:ascii="Times New Roman" w:hAnsi="Times New Roman" w:cs="Times New Roman"/>
          <w:color w:val="000000"/>
          <w:sz w:val="24"/>
          <w:szCs w:val="24"/>
        </w:rPr>
        <w:t xml:space="preserve"> and the </w:t>
      </w:r>
      <w:r w:rsidRPr="00AD1FCB">
        <w:rPr>
          <w:rFonts w:ascii="Times New Roman" w:hAnsi="Times New Roman" w:cs="Times New Roman"/>
          <w:i/>
          <w:color w:val="000000"/>
          <w:sz w:val="24"/>
          <w:szCs w:val="24"/>
        </w:rPr>
        <w:t>said</w:t>
      </w:r>
      <w:r w:rsidRPr="00AD1FCB">
        <w:rPr>
          <w:rFonts w:ascii="Times New Roman" w:hAnsi="Times New Roman" w:cs="Times New Roman"/>
          <w:color w:val="000000"/>
          <w:sz w:val="24"/>
          <w:szCs w:val="24"/>
        </w:rPr>
        <w:t xml:space="preserve"> is necessarily open to the </w:t>
      </w:r>
      <w:r w:rsidRPr="00AD1FCB">
        <w:rPr>
          <w:rFonts w:ascii="Times New Roman" w:hAnsi="Times New Roman" w:cs="Times New Roman"/>
          <w:color w:val="000000"/>
          <w:sz w:val="24"/>
          <w:szCs w:val="24"/>
        </w:rPr>
        <w:lastRenderedPageBreak/>
        <w:t xml:space="preserve">possibility of violence. The </w:t>
      </w:r>
      <w:r w:rsidRPr="00AD1FCB">
        <w:rPr>
          <w:rFonts w:ascii="Times New Roman" w:hAnsi="Times New Roman" w:cs="Times New Roman"/>
          <w:i/>
          <w:color w:val="000000"/>
          <w:sz w:val="24"/>
          <w:szCs w:val="24"/>
        </w:rPr>
        <w:t>said</w:t>
      </w:r>
      <w:r w:rsidRPr="00AD1FCB">
        <w:rPr>
          <w:rFonts w:ascii="Times New Roman" w:hAnsi="Times New Roman" w:cs="Times New Roman"/>
          <w:color w:val="000000"/>
          <w:sz w:val="24"/>
          <w:szCs w:val="24"/>
        </w:rPr>
        <w:t xml:space="preserve"> is always open to be </w:t>
      </w:r>
      <w:r w:rsidRPr="00AD1FCB">
        <w:rPr>
          <w:rFonts w:ascii="Times New Roman" w:hAnsi="Times New Roman" w:cs="Times New Roman"/>
          <w:i/>
          <w:color w:val="000000"/>
          <w:sz w:val="24"/>
          <w:szCs w:val="24"/>
        </w:rPr>
        <w:t>un-said</w:t>
      </w:r>
      <w:r w:rsidRPr="00AD1FCB">
        <w:rPr>
          <w:rFonts w:ascii="Times New Roman" w:hAnsi="Times New Roman" w:cs="Times New Roman"/>
          <w:color w:val="000000"/>
          <w:sz w:val="24"/>
          <w:szCs w:val="24"/>
        </w:rPr>
        <w:t xml:space="preserve"> or </w:t>
      </w:r>
      <w:r w:rsidRPr="00AD1FCB">
        <w:rPr>
          <w:rFonts w:ascii="Times New Roman" w:hAnsi="Times New Roman" w:cs="Times New Roman"/>
          <w:i/>
          <w:color w:val="000000"/>
          <w:sz w:val="24"/>
          <w:szCs w:val="24"/>
        </w:rPr>
        <w:t>re-said</w:t>
      </w:r>
      <w:r w:rsidRPr="00AD1FCB">
        <w:rPr>
          <w:rFonts w:ascii="Times New Roman" w:hAnsi="Times New Roman" w:cs="Times New Roman"/>
          <w:color w:val="000000"/>
          <w:sz w:val="24"/>
          <w:szCs w:val="24"/>
        </w:rPr>
        <w:t xml:space="preserve">. In particular the </w:t>
      </w:r>
      <w:r w:rsidRPr="00AD1FCB">
        <w:rPr>
          <w:rFonts w:ascii="Times New Roman" w:hAnsi="Times New Roman" w:cs="Times New Roman"/>
          <w:i/>
          <w:color w:val="000000"/>
          <w:sz w:val="24"/>
          <w:szCs w:val="24"/>
        </w:rPr>
        <w:t>said</w:t>
      </w:r>
      <w:r w:rsidRPr="00AD1FCB">
        <w:rPr>
          <w:rFonts w:ascii="Times New Roman" w:hAnsi="Times New Roman" w:cs="Times New Roman"/>
          <w:color w:val="000000"/>
          <w:sz w:val="24"/>
          <w:szCs w:val="24"/>
        </w:rPr>
        <w:t xml:space="preserve"> is based on knowledge in its concreteness and context. </w:t>
      </w:r>
    </w:p>
    <w:p w:rsidR="00DB3C1A" w:rsidRDefault="00DB3C1A" w:rsidP="00E94941">
      <w:pPr>
        <w:spacing w:after="0" w:line="240" w:lineRule="auto"/>
        <w:ind w:firstLine="720"/>
        <w:jc w:val="both"/>
        <w:rPr>
          <w:rFonts w:ascii="Times New Roman" w:hAnsi="Times New Roman" w:cs="Times New Roman"/>
          <w:sz w:val="24"/>
          <w:szCs w:val="24"/>
        </w:rPr>
      </w:pPr>
    </w:p>
    <w:p w:rsidR="00DB3C1A" w:rsidRPr="008325E7" w:rsidRDefault="008325E7" w:rsidP="00E94941">
      <w:pPr>
        <w:spacing w:after="0" w:line="240" w:lineRule="auto"/>
        <w:ind w:firstLine="720"/>
        <w:jc w:val="both"/>
        <w:rPr>
          <w:rFonts w:ascii="Times New Roman" w:hAnsi="Times New Roman" w:cs="Times New Roman"/>
          <w:b/>
          <w:sz w:val="24"/>
          <w:szCs w:val="24"/>
        </w:rPr>
      </w:pPr>
      <w:r w:rsidRPr="008325E7">
        <w:rPr>
          <w:rFonts w:ascii="Times New Roman" w:hAnsi="Times New Roman" w:cs="Times New Roman"/>
          <w:b/>
          <w:sz w:val="24"/>
          <w:szCs w:val="24"/>
        </w:rPr>
        <w:t>Concluding Remarks</w:t>
      </w:r>
    </w:p>
    <w:p w:rsidR="00DB3C1A" w:rsidRDefault="00DB3C1A" w:rsidP="00E94941">
      <w:pPr>
        <w:spacing w:after="0" w:line="240" w:lineRule="auto"/>
        <w:ind w:firstLine="720"/>
        <w:jc w:val="both"/>
        <w:rPr>
          <w:rFonts w:ascii="Times New Roman" w:hAnsi="Times New Roman" w:cs="Times New Roman"/>
          <w:sz w:val="24"/>
          <w:szCs w:val="24"/>
        </w:rPr>
      </w:pPr>
    </w:p>
    <w:p w:rsidR="00641A36" w:rsidRPr="00C139BC" w:rsidRDefault="00641A36" w:rsidP="00E94941">
      <w:pPr>
        <w:autoSpaceDE w:val="0"/>
        <w:autoSpaceDN w:val="0"/>
        <w:adjustRightInd w:val="0"/>
        <w:spacing w:after="0" w:line="240" w:lineRule="auto"/>
        <w:ind w:firstLine="720"/>
        <w:jc w:val="both"/>
        <w:rPr>
          <w:rFonts w:ascii="Times New Roman" w:hAnsi="Times New Roman" w:cs="Times New Roman"/>
          <w:bCs/>
          <w:sz w:val="24"/>
          <w:szCs w:val="24"/>
        </w:rPr>
      </w:pPr>
      <w:r>
        <w:rPr>
          <w:rFonts w:ascii="Times New Roman" w:hAnsi="Times New Roman" w:cs="Times New Roman"/>
          <w:sz w:val="24"/>
          <w:szCs w:val="24"/>
        </w:rPr>
        <w:t>The last point I would like to make in this context</w:t>
      </w:r>
      <w:r w:rsidRPr="00C139BC">
        <w:rPr>
          <w:rFonts w:ascii="Times New Roman" w:hAnsi="Times New Roman" w:cs="Times New Roman"/>
          <w:sz w:val="24"/>
          <w:szCs w:val="24"/>
        </w:rPr>
        <w:t xml:space="preserve">, I note that the “exile” of the discourse of ethics from mathematics education is slowly, but surely, lifting. The </w:t>
      </w:r>
      <w:r>
        <w:rPr>
          <w:rFonts w:ascii="Times New Roman" w:hAnsi="Times New Roman" w:cs="Times New Roman"/>
          <w:sz w:val="24"/>
          <w:szCs w:val="24"/>
        </w:rPr>
        <w:t>language</w:t>
      </w:r>
      <w:r w:rsidRPr="00C139BC">
        <w:rPr>
          <w:rFonts w:ascii="Times New Roman" w:hAnsi="Times New Roman" w:cs="Times New Roman"/>
          <w:sz w:val="24"/>
          <w:szCs w:val="24"/>
        </w:rPr>
        <w:t xml:space="preserve"> of ethics is finding its way into the writing of many authors – perhaps with different understanding</w:t>
      </w:r>
      <w:r w:rsidR="002E58BC">
        <w:rPr>
          <w:rFonts w:ascii="Times New Roman" w:hAnsi="Times New Roman" w:cs="Times New Roman"/>
          <w:sz w:val="24"/>
          <w:szCs w:val="24"/>
        </w:rPr>
        <w:t>s</w:t>
      </w:r>
      <w:r w:rsidRPr="00C139BC">
        <w:rPr>
          <w:rFonts w:ascii="Times New Roman" w:hAnsi="Times New Roman" w:cs="Times New Roman"/>
          <w:sz w:val="24"/>
          <w:szCs w:val="24"/>
        </w:rPr>
        <w:t xml:space="preserve"> of ethics. At the risk of overlooking some contributions, and more importantly, of omitting significant volume of work that clearly, but implicitly, reflect deep ethical commitment, I mention few examples.</w:t>
      </w:r>
      <w:r w:rsidRPr="00C139BC">
        <w:rPr>
          <w:rFonts w:ascii="Times New Roman" w:hAnsi="Times New Roman" w:cs="Times New Roman"/>
          <w:bCs/>
          <w:sz w:val="24"/>
          <w:szCs w:val="24"/>
        </w:rPr>
        <w:t xml:space="preserve"> Hackenberg and Lawler</w:t>
      </w:r>
      <w:r w:rsidRPr="00C139BC">
        <w:rPr>
          <w:rFonts w:ascii="Times New Roman" w:hAnsi="Times New Roman" w:cs="Times New Roman"/>
          <w:sz w:val="24"/>
          <w:szCs w:val="24"/>
        </w:rPr>
        <w:t xml:space="preserve"> (2002) reasoned that the principles of a radical constructivist theory of knowing underlie a model for an ethics of liberation.  A year later, D’Ambrosio (2003) described that “the essence of the ethics of diversity is respect for, solidarity with, and cooperation with the other (the different). </w:t>
      </w:r>
      <w:proofErr w:type="gramStart"/>
      <w:r w:rsidRPr="00C139BC">
        <w:rPr>
          <w:rFonts w:ascii="Times New Roman" w:hAnsi="Times New Roman" w:cs="Times New Roman"/>
          <w:sz w:val="24"/>
          <w:szCs w:val="24"/>
        </w:rPr>
        <w:t>This leads to quality of life and dignity for all” (p. 237).</w:t>
      </w:r>
      <w:proofErr w:type="gramEnd"/>
      <w:r w:rsidRPr="00C139BC">
        <w:rPr>
          <w:rFonts w:ascii="Times New Roman" w:hAnsi="Times New Roman" w:cs="Times New Roman"/>
          <w:sz w:val="24"/>
          <w:szCs w:val="24"/>
        </w:rPr>
        <w:t xml:space="preserve"> In a book on mathematics education and postmodernity, Neyland (2004) called for the need to re-focus on the interpersonal relationship and ethical commitments in mathematics education in the face of the hegemony of scientific managerial rationality plaguing education systems around the world. Similarly, Neyland (2008) has used an ethical lens to discuss issues related to globalisation in mathematics education. In the same year, Stemhagen (2008) discussed mathematics as an intentional human activity. He argued that since intention implies choice, there are ethical dimensions to making mathematical choices.</w:t>
      </w:r>
      <w:r w:rsidRPr="00C139BC">
        <w:rPr>
          <w:rFonts w:ascii="Times New Roman" w:hAnsi="Times New Roman" w:cs="Times New Roman"/>
          <w:bCs/>
          <w:sz w:val="24"/>
          <w:szCs w:val="24"/>
        </w:rPr>
        <w:t xml:space="preserve"> Freitas (2008) showed how problem</w:t>
      </w:r>
      <w:r w:rsidR="002E58BC">
        <w:rPr>
          <w:rFonts w:ascii="Times New Roman" w:hAnsi="Times New Roman" w:cs="Times New Roman"/>
          <w:bCs/>
          <w:sz w:val="24"/>
          <w:szCs w:val="24"/>
        </w:rPr>
        <w:t>-</w:t>
      </w:r>
      <w:r w:rsidRPr="00C139BC">
        <w:rPr>
          <w:rFonts w:ascii="Times New Roman" w:hAnsi="Times New Roman" w:cs="Times New Roman"/>
          <w:bCs/>
          <w:sz w:val="24"/>
          <w:szCs w:val="24"/>
        </w:rPr>
        <w:t>solving in mathematics using real</w:t>
      </w:r>
      <w:r w:rsidR="002E58BC">
        <w:rPr>
          <w:rFonts w:ascii="Times New Roman" w:hAnsi="Times New Roman" w:cs="Times New Roman"/>
          <w:bCs/>
          <w:sz w:val="24"/>
          <w:szCs w:val="24"/>
        </w:rPr>
        <w:t>-</w:t>
      </w:r>
      <w:r w:rsidRPr="00C139BC">
        <w:rPr>
          <w:rFonts w:ascii="Times New Roman" w:hAnsi="Times New Roman" w:cs="Times New Roman"/>
          <w:bCs/>
          <w:sz w:val="24"/>
          <w:szCs w:val="24"/>
        </w:rPr>
        <w:t>world problems can bring ethical issues into the classroom.</w:t>
      </w:r>
    </w:p>
    <w:p w:rsidR="00641A36" w:rsidRPr="00C139BC" w:rsidRDefault="00641A36" w:rsidP="00E94941">
      <w:pPr>
        <w:autoSpaceDE w:val="0"/>
        <w:autoSpaceDN w:val="0"/>
        <w:adjustRightInd w:val="0"/>
        <w:spacing w:after="0" w:line="240" w:lineRule="auto"/>
        <w:ind w:firstLine="720"/>
        <w:jc w:val="both"/>
        <w:rPr>
          <w:rFonts w:ascii="Times New Roman" w:hAnsi="Times New Roman" w:cs="Times New Roman"/>
          <w:bCs/>
          <w:sz w:val="24"/>
          <w:szCs w:val="24"/>
        </w:rPr>
      </w:pPr>
      <w:r w:rsidRPr="00C139BC">
        <w:rPr>
          <w:rFonts w:ascii="Times New Roman" w:hAnsi="Times New Roman" w:cs="Times New Roman"/>
          <w:bCs/>
          <w:sz w:val="24"/>
          <w:szCs w:val="24"/>
        </w:rPr>
        <w:t xml:space="preserve">In a keynote at the International Conference of the Psychology of Mathematics Education group, Ernest (2009) argues that the ethics should be the first philosophy in mathematics education. A year later, using the writings of Foucault, </w:t>
      </w:r>
      <w:r w:rsidRPr="00C139BC">
        <w:rPr>
          <w:rFonts w:ascii="Times New Roman" w:hAnsi="Times New Roman" w:cs="Times New Roman"/>
          <w:sz w:val="24"/>
          <w:szCs w:val="24"/>
        </w:rPr>
        <w:t xml:space="preserve">Walshaw (2010), discussed how poststructuralist understandings of identity are crucial for grounding “ethical practical action” (p. </w:t>
      </w:r>
      <w:r w:rsidR="00BE248A">
        <w:rPr>
          <w:rFonts w:ascii="Times New Roman" w:hAnsi="Times New Roman" w:cs="Times New Roman"/>
          <w:sz w:val="24"/>
          <w:szCs w:val="24"/>
        </w:rPr>
        <w:t>1</w:t>
      </w:r>
      <w:r w:rsidRPr="00C139BC">
        <w:rPr>
          <w:rFonts w:ascii="Times New Roman" w:hAnsi="Times New Roman" w:cs="Times New Roman"/>
          <w:sz w:val="24"/>
          <w:szCs w:val="24"/>
        </w:rPr>
        <w:t xml:space="preserve">) that is emancipatory for the different subjects traditionally excluded from experiencing the power of mathematics in their lives. </w:t>
      </w:r>
      <w:r w:rsidRPr="00C139BC">
        <w:rPr>
          <w:rFonts w:ascii="Times New Roman" w:hAnsi="Times New Roman" w:cs="Times New Roman"/>
          <w:bCs/>
          <w:sz w:val="24"/>
          <w:szCs w:val="24"/>
        </w:rPr>
        <w:t xml:space="preserve">George (2010) considered the three constructions of ethics, </w:t>
      </w:r>
      <w:r w:rsidRPr="00C139BC">
        <w:rPr>
          <w:rFonts w:ascii="Times New Roman" w:hAnsi="Times New Roman" w:cs="Times New Roman"/>
          <w:sz w:val="24"/>
          <w:szCs w:val="24"/>
        </w:rPr>
        <w:t xml:space="preserve">of justice, of care, and of critique and their motivational potentialities in remedial mathematics education. </w:t>
      </w:r>
    </w:p>
    <w:p w:rsidR="00641A36" w:rsidRPr="00C139BC" w:rsidRDefault="00641A36" w:rsidP="00E94941">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Finally, working with some of my colleagues, we have been attempting to apply an ethical perspective to investigate different aspects of mathematics education.  In </w:t>
      </w:r>
      <w:r>
        <w:rPr>
          <w:rFonts w:ascii="Times New Roman" w:hAnsi="Times New Roman" w:cs="Times New Roman"/>
          <w:sz w:val="24"/>
          <w:szCs w:val="24"/>
        </w:rPr>
        <w:t xml:space="preserve">Atweh and Brady (2009), we discussed an approach called </w:t>
      </w:r>
      <w:r w:rsidR="002E58BC">
        <w:rPr>
          <w:rFonts w:ascii="Times New Roman" w:hAnsi="Times New Roman" w:cs="Times New Roman"/>
          <w:sz w:val="24"/>
          <w:szCs w:val="24"/>
        </w:rPr>
        <w:t>S</w:t>
      </w:r>
      <w:r>
        <w:rPr>
          <w:rFonts w:ascii="Times New Roman" w:hAnsi="Times New Roman" w:cs="Times New Roman"/>
          <w:sz w:val="24"/>
          <w:szCs w:val="24"/>
        </w:rPr>
        <w:t xml:space="preserve">ocially Response-able </w:t>
      </w:r>
      <w:r w:rsidR="002E58BC">
        <w:rPr>
          <w:rFonts w:ascii="Times New Roman" w:hAnsi="Times New Roman" w:cs="Times New Roman"/>
          <w:sz w:val="24"/>
          <w:szCs w:val="24"/>
        </w:rPr>
        <w:t>M</w:t>
      </w:r>
      <w:r>
        <w:rPr>
          <w:rFonts w:ascii="Times New Roman" w:hAnsi="Times New Roman" w:cs="Times New Roman"/>
          <w:sz w:val="24"/>
          <w:szCs w:val="24"/>
        </w:rPr>
        <w:t xml:space="preserve">athematics </w:t>
      </w:r>
      <w:r w:rsidR="002E58BC">
        <w:rPr>
          <w:rFonts w:ascii="Times New Roman" w:hAnsi="Times New Roman" w:cs="Times New Roman"/>
          <w:sz w:val="24"/>
          <w:szCs w:val="24"/>
        </w:rPr>
        <w:t>E</w:t>
      </w:r>
      <w:bookmarkStart w:id="0" w:name="_GoBack"/>
      <w:bookmarkEnd w:id="0"/>
      <w:r>
        <w:rPr>
          <w:rFonts w:ascii="Times New Roman" w:hAnsi="Times New Roman" w:cs="Times New Roman"/>
          <w:sz w:val="24"/>
          <w:szCs w:val="24"/>
        </w:rPr>
        <w:t xml:space="preserve">ducation based on the concept of responsibility as disused above applied to curriculum and pedagogy in mathematics education. In Atweh (2011) I used the discourse of ethics as developed here to reflect on constructs of social justice, race, ethnicity and identity. In Atweh (in press) I have examined the relationship between mathematics education and democracy using the Socially Response-able approach discussed in the Atweh and Brady paper. </w:t>
      </w:r>
    </w:p>
    <w:p w:rsidR="00641A36" w:rsidRPr="00C139BC" w:rsidRDefault="00641A36" w:rsidP="00E94941">
      <w:pPr>
        <w:autoSpaceDE w:val="0"/>
        <w:autoSpaceDN w:val="0"/>
        <w:adjustRightInd w:val="0"/>
        <w:spacing w:after="0" w:line="240" w:lineRule="auto"/>
        <w:jc w:val="both"/>
        <w:rPr>
          <w:rFonts w:ascii="Times New Roman" w:hAnsi="Times New Roman" w:cs="Times New Roman"/>
          <w:sz w:val="24"/>
          <w:szCs w:val="24"/>
        </w:rPr>
      </w:pPr>
      <w:r w:rsidRPr="00C139BC">
        <w:rPr>
          <w:rFonts w:ascii="GillSans" w:hAnsi="GillSans" w:cs="GillSans"/>
          <w:sz w:val="20"/>
          <w:szCs w:val="20"/>
        </w:rPr>
        <w:t>.</w:t>
      </w:r>
    </w:p>
    <w:p w:rsidR="005C5C91" w:rsidRDefault="005C5C91" w:rsidP="00E94941">
      <w:pPr>
        <w:autoSpaceDE w:val="0"/>
        <w:autoSpaceDN w:val="0"/>
        <w:adjustRightInd w:val="0"/>
        <w:spacing w:after="0" w:line="240" w:lineRule="auto"/>
        <w:jc w:val="both"/>
        <w:rPr>
          <w:rFonts w:ascii="Times New Roman" w:hAnsi="Times New Roman" w:cs="Times New Roman"/>
          <w:color w:val="000000"/>
          <w:sz w:val="24"/>
          <w:szCs w:val="24"/>
        </w:rPr>
      </w:pPr>
    </w:p>
    <w:p w:rsidR="007B74F0" w:rsidRDefault="007B74F0" w:rsidP="00E94941">
      <w:pPr>
        <w:autoSpaceDE w:val="0"/>
        <w:autoSpaceDN w:val="0"/>
        <w:adjustRightInd w:val="0"/>
        <w:spacing w:after="0" w:line="240" w:lineRule="auto"/>
        <w:jc w:val="both"/>
        <w:rPr>
          <w:rFonts w:ascii="Times New Roman" w:hAnsi="Times New Roman" w:cs="Times New Roman"/>
          <w:color w:val="000000"/>
          <w:sz w:val="24"/>
          <w:szCs w:val="24"/>
        </w:rPr>
      </w:pPr>
    </w:p>
    <w:p w:rsidR="007B74F0" w:rsidRDefault="007B74F0" w:rsidP="00E94941">
      <w:pPr>
        <w:autoSpaceDE w:val="0"/>
        <w:autoSpaceDN w:val="0"/>
        <w:adjustRightInd w:val="0"/>
        <w:spacing w:after="0" w:line="240" w:lineRule="auto"/>
        <w:jc w:val="both"/>
        <w:rPr>
          <w:rFonts w:ascii="Times New Roman" w:hAnsi="Times New Roman" w:cs="Times New Roman"/>
          <w:b/>
          <w:color w:val="000000"/>
          <w:sz w:val="24"/>
          <w:szCs w:val="24"/>
        </w:rPr>
      </w:pPr>
      <w:r w:rsidRPr="007B74F0">
        <w:rPr>
          <w:rFonts w:ascii="Times New Roman" w:hAnsi="Times New Roman" w:cs="Times New Roman"/>
          <w:b/>
          <w:color w:val="000000"/>
          <w:sz w:val="24"/>
          <w:szCs w:val="24"/>
        </w:rPr>
        <w:t>References:</w:t>
      </w:r>
    </w:p>
    <w:p w:rsidR="008D590D" w:rsidRPr="00C81FF8" w:rsidRDefault="008D590D" w:rsidP="00E94941">
      <w:pPr>
        <w:pStyle w:val="SenseTitle-NoSub"/>
        <w:spacing w:after="0"/>
        <w:ind w:left="567" w:hanging="567"/>
        <w:jc w:val="both"/>
        <w:rPr>
          <w:b w:val="0"/>
          <w:sz w:val="24"/>
          <w:szCs w:val="24"/>
        </w:rPr>
      </w:pPr>
      <w:proofErr w:type="gramStart"/>
      <w:r w:rsidRPr="00C81FF8">
        <w:rPr>
          <w:b w:val="0"/>
          <w:sz w:val="24"/>
          <w:szCs w:val="24"/>
        </w:rPr>
        <w:t>Atweh, (in press)</w:t>
      </w:r>
      <w:r>
        <w:rPr>
          <w:b w:val="0"/>
          <w:sz w:val="24"/>
          <w:szCs w:val="24"/>
        </w:rPr>
        <w:t>.</w:t>
      </w:r>
      <w:proofErr w:type="gramEnd"/>
      <w:r w:rsidRPr="00C81FF8">
        <w:rPr>
          <w:b w:val="0"/>
          <w:sz w:val="24"/>
          <w:szCs w:val="24"/>
        </w:rPr>
        <w:t xml:space="preserve"> Mathematics</w:t>
      </w:r>
      <w:r>
        <w:rPr>
          <w:b w:val="0"/>
          <w:sz w:val="24"/>
          <w:szCs w:val="24"/>
        </w:rPr>
        <w:t xml:space="preserve"> education and democratic participation between the critical and the ethical: A Socially </w:t>
      </w:r>
      <w:r w:rsidR="004E53D9">
        <w:rPr>
          <w:b w:val="0"/>
          <w:sz w:val="24"/>
          <w:szCs w:val="24"/>
        </w:rPr>
        <w:t>r</w:t>
      </w:r>
      <w:r>
        <w:rPr>
          <w:b w:val="0"/>
          <w:sz w:val="24"/>
          <w:szCs w:val="24"/>
        </w:rPr>
        <w:t xml:space="preserve">esponse-able approach. </w:t>
      </w:r>
      <w:r w:rsidRPr="00C81FF8">
        <w:rPr>
          <w:b w:val="0"/>
          <w:sz w:val="24"/>
          <w:szCs w:val="24"/>
        </w:rPr>
        <w:t xml:space="preserve"> </w:t>
      </w:r>
      <w:proofErr w:type="gramStart"/>
      <w:r>
        <w:rPr>
          <w:b w:val="0"/>
          <w:sz w:val="24"/>
          <w:szCs w:val="24"/>
        </w:rPr>
        <w:t>In</w:t>
      </w:r>
      <w:r w:rsidRPr="00C81FF8">
        <w:rPr>
          <w:b w:val="0"/>
          <w:sz w:val="24"/>
          <w:szCs w:val="24"/>
        </w:rPr>
        <w:t xml:space="preserve"> </w:t>
      </w:r>
      <w:r>
        <w:rPr>
          <w:b w:val="0"/>
          <w:sz w:val="24"/>
          <w:szCs w:val="24"/>
        </w:rPr>
        <w:t>O. Skovsmose and B. Greer (E</w:t>
      </w:r>
      <w:r w:rsidRPr="00C81FF8">
        <w:rPr>
          <w:b w:val="0"/>
          <w:sz w:val="24"/>
          <w:szCs w:val="24"/>
        </w:rPr>
        <w:t xml:space="preserve">ds.), </w:t>
      </w:r>
      <w:r w:rsidRPr="008D590D">
        <w:rPr>
          <w:b w:val="0"/>
          <w:i/>
          <w:sz w:val="24"/>
          <w:szCs w:val="24"/>
        </w:rPr>
        <w:t>Opening the Cage: Critique and Politics of Mathematics Education</w:t>
      </w:r>
      <w:r w:rsidRPr="00C81FF8">
        <w:rPr>
          <w:b w:val="0"/>
          <w:sz w:val="24"/>
          <w:szCs w:val="24"/>
        </w:rPr>
        <w:t xml:space="preserve">, </w:t>
      </w:r>
      <w:r>
        <w:rPr>
          <w:b w:val="0"/>
          <w:sz w:val="24"/>
          <w:szCs w:val="24"/>
        </w:rPr>
        <w:t>(</w:t>
      </w:r>
      <w:r w:rsidRPr="00C81FF8">
        <w:rPr>
          <w:b w:val="0"/>
          <w:sz w:val="24"/>
          <w:szCs w:val="24"/>
        </w:rPr>
        <w:t>325–342</w:t>
      </w:r>
      <w:r>
        <w:rPr>
          <w:b w:val="0"/>
          <w:sz w:val="24"/>
          <w:szCs w:val="24"/>
        </w:rPr>
        <w:t>)</w:t>
      </w:r>
      <w:r w:rsidRPr="00C81FF8">
        <w:rPr>
          <w:b w:val="0"/>
          <w:sz w:val="24"/>
          <w:szCs w:val="24"/>
        </w:rPr>
        <w:t>.</w:t>
      </w:r>
      <w:proofErr w:type="gramEnd"/>
      <w:r>
        <w:rPr>
          <w:b w:val="0"/>
          <w:sz w:val="24"/>
          <w:szCs w:val="24"/>
        </w:rPr>
        <w:t xml:space="preserve"> Sense Publishers</w:t>
      </w:r>
    </w:p>
    <w:p w:rsidR="008D590D" w:rsidRPr="00C81FF8" w:rsidRDefault="008D590D" w:rsidP="00E94941">
      <w:pPr>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sidRPr="00C81FF8">
        <w:rPr>
          <w:rFonts w:ascii="Times New Roman" w:eastAsia="Times New Roman" w:hAnsi="Times New Roman" w:cs="Times New Roman"/>
          <w:sz w:val="24"/>
          <w:szCs w:val="24"/>
        </w:rPr>
        <w:t xml:space="preserve">Atweh, B. (2011). </w:t>
      </w:r>
      <w:proofErr w:type="gramStart"/>
      <w:r w:rsidRPr="00C81FF8">
        <w:rPr>
          <w:rFonts w:ascii="Times New Roman" w:eastAsia="Times New Roman" w:hAnsi="Times New Roman" w:cs="Times New Roman"/>
          <w:sz w:val="24"/>
          <w:szCs w:val="24"/>
        </w:rPr>
        <w:t>Reflections on social justice, race, ethnicity and identity from an ethical perspective.</w:t>
      </w:r>
      <w:proofErr w:type="gramEnd"/>
      <w:r w:rsidRPr="00C81FF8">
        <w:rPr>
          <w:rFonts w:ascii="Times New Roman" w:eastAsia="Times New Roman" w:hAnsi="Times New Roman" w:cs="Times New Roman"/>
          <w:sz w:val="24"/>
          <w:szCs w:val="24"/>
        </w:rPr>
        <w:t xml:space="preserve"> </w:t>
      </w:r>
      <w:r w:rsidR="00EC02C1" w:rsidRPr="00EC02C1">
        <w:rPr>
          <w:rFonts w:ascii="Times New Roman" w:eastAsia="Times New Roman" w:hAnsi="Times New Roman" w:cs="Times New Roman"/>
          <w:i/>
          <w:sz w:val="24"/>
          <w:szCs w:val="24"/>
        </w:rPr>
        <w:t xml:space="preserve">Cultural Studies of Science Education, </w:t>
      </w:r>
      <w:r w:rsidR="00EC02C1" w:rsidRPr="00EC02C1">
        <w:rPr>
          <w:rFonts w:ascii="Times New Roman" w:eastAsia="Times New Roman" w:hAnsi="Times New Roman" w:cs="Times New Roman"/>
          <w:i/>
          <w:sz w:val="24"/>
          <w:szCs w:val="24"/>
          <w:lang w:eastAsia="en-AU"/>
        </w:rPr>
        <w:t>6</w:t>
      </w:r>
      <w:r>
        <w:rPr>
          <w:rFonts w:ascii="Times New Roman" w:eastAsia="Times New Roman" w:hAnsi="Times New Roman" w:cs="Times New Roman"/>
          <w:sz w:val="24"/>
          <w:szCs w:val="24"/>
          <w:lang w:eastAsia="en-AU"/>
        </w:rPr>
        <w:t>,</w:t>
      </w:r>
      <w:r w:rsidRPr="00C81FF8">
        <w:rPr>
          <w:rFonts w:ascii="Times New Roman" w:eastAsia="Times New Roman" w:hAnsi="Times New Roman" w:cs="Times New Roman"/>
          <w:sz w:val="24"/>
          <w:szCs w:val="24"/>
          <w:lang w:eastAsia="en-AU"/>
        </w:rPr>
        <w:t xml:space="preserve"> pp. 33–47. </w:t>
      </w:r>
    </w:p>
    <w:p w:rsidR="00584B41" w:rsidRDefault="00584B41" w:rsidP="00E94941">
      <w:pPr>
        <w:spacing w:after="0" w:line="240" w:lineRule="auto"/>
        <w:ind w:left="567" w:hanging="567"/>
        <w:jc w:val="both"/>
        <w:rPr>
          <w:rFonts w:ascii="Times New Roman" w:hAnsi="Times New Roman" w:cs="Times New Roman"/>
          <w:sz w:val="24"/>
          <w:szCs w:val="24"/>
        </w:rPr>
      </w:pPr>
      <w:r w:rsidRPr="00584B41">
        <w:rPr>
          <w:rFonts w:ascii="Times New Roman" w:hAnsi="Times New Roman" w:cs="Times New Roman"/>
          <w:bCs/>
          <w:noProof/>
          <w:sz w:val="24"/>
          <w:szCs w:val="24"/>
        </w:rPr>
        <w:lastRenderedPageBreak/>
        <w:t xml:space="preserve">Atweh, B. &amp; Brady, K. (2009). Socially Response-able Mathematics Education: Implications of an Ethical Approach. </w:t>
      </w:r>
      <w:r w:rsidRPr="00584B41">
        <w:rPr>
          <w:rFonts w:ascii="Times New Roman" w:hAnsi="Times New Roman" w:cs="Times New Roman"/>
          <w:i/>
          <w:sz w:val="24"/>
          <w:szCs w:val="24"/>
        </w:rPr>
        <w:t>Eurasia Journal of Mathematics, Science and Technology Education</w:t>
      </w:r>
      <w:r w:rsidR="004E53D9">
        <w:rPr>
          <w:rFonts w:ascii="Times New Roman" w:hAnsi="Times New Roman" w:cs="Times New Roman"/>
          <w:i/>
          <w:sz w:val="24"/>
          <w:szCs w:val="24"/>
        </w:rPr>
        <w:t>,</w:t>
      </w:r>
      <w:r w:rsidRPr="00584B41">
        <w:rPr>
          <w:rFonts w:ascii="Times New Roman" w:hAnsi="Times New Roman" w:cs="Times New Roman"/>
          <w:i/>
          <w:sz w:val="24"/>
          <w:szCs w:val="24"/>
        </w:rPr>
        <w:t xml:space="preserve"> </w:t>
      </w:r>
      <w:r w:rsidR="00EC02C1" w:rsidRPr="00EC02C1">
        <w:rPr>
          <w:rFonts w:ascii="Times New Roman" w:hAnsi="Times New Roman" w:cs="Times New Roman"/>
          <w:i/>
          <w:sz w:val="24"/>
          <w:szCs w:val="24"/>
        </w:rPr>
        <w:t>5</w:t>
      </w:r>
      <w:r w:rsidRPr="00584B41">
        <w:rPr>
          <w:rFonts w:ascii="Times New Roman" w:hAnsi="Times New Roman" w:cs="Times New Roman"/>
          <w:sz w:val="24"/>
          <w:szCs w:val="24"/>
        </w:rPr>
        <w:t>(3) pp. 135-143</w:t>
      </w:r>
      <w:r>
        <w:rPr>
          <w:rFonts w:ascii="Times New Roman" w:hAnsi="Times New Roman" w:cs="Times New Roman"/>
          <w:sz w:val="24"/>
          <w:szCs w:val="24"/>
        </w:rPr>
        <w:t>.</w:t>
      </w:r>
    </w:p>
    <w:p w:rsidR="00C6576C" w:rsidRPr="00584B41" w:rsidRDefault="00C6576C" w:rsidP="00E94941">
      <w:pPr>
        <w:spacing w:after="0" w:line="240" w:lineRule="auto"/>
        <w:ind w:left="567" w:hanging="567"/>
        <w:jc w:val="both"/>
        <w:rPr>
          <w:rFonts w:ascii="Times New Roman" w:hAnsi="Times New Roman" w:cs="Times New Roman"/>
          <w:sz w:val="24"/>
          <w:szCs w:val="24"/>
        </w:rPr>
      </w:pPr>
      <w:r w:rsidRPr="00584B41">
        <w:rPr>
          <w:rFonts w:ascii="Times New Roman" w:hAnsi="Times New Roman" w:cs="Times New Roman"/>
          <w:sz w:val="24"/>
          <w:szCs w:val="24"/>
        </w:rPr>
        <w:t xml:space="preserve">Brooke, J. (1991). </w:t>
      </w:r>
      <w:r w:rsidRPr="00584B41">
        <w:rPr>
          <w:rFonts w:ascii="Times New Roman" w:hAnsi="Times New Roman" w:cs="Times New Roman"/>
          <w:i/>
          <w:sz w:val="24"/>
          <w:szCs w:val="24"/>
        </w:rPr>
        <w:t>Science and religion: Some historical perspectives</w:t>
      </w:r>
      <w:r w:rsidRPr="00584B41">
        <w:rPr>
          <w:rFonts w:ascii="Times New Roman" w:hAnsi="Times New Roman" w:cs="Times New Roman"/>
          <w:sz w:val="24"/>
          <w:szCs w:val="24"/>
        </w:rPr>
        <w:t xml:space="preserve">. UK: Cambridge University Press.  </w:t>
      </w:r>
    </w:p>
    <w:p w:rsidR="00C6576C" w:rsidRPr="00C6576C" w:rsidRDefault="00C6576C" w:rsidP="00E94941">
      <w:pPr>
        <w:pStyle w:val="BodyText2"/>
        <w:spacing w:after="0" w:line="240" w:lineRule="auto"/>
        <w:ind w:left="567" w:hanging="567"/>
        <w:jc w:val="both"/>
        <w:rPr>
          <w:rFonts w:ascii="Times New Roman" w:hAnsi="Times New Roman" w:cs="Times New Roman"/>
          <w:sz w:val="24"/>
          <w:szCs w:val="24"/>
        </w:rPr>
      </w:pPr>
      <w:r w:rsidRPr="00C6576C">
        <w:rPr>
          <w:rFonts w:ascii="Times New Roman" w:hAnsi="Times New Roman" w:cs="Times New Roman"/>
          <w:sz w:val="24"/>
          <w:szCs w:val="24"/>
        </w:rPr>
        <w:t xml:space="preserve">Cohen, R. (2001). </w:t>
      </w:r>
      <w:r w:rsidRPr="00C6576C">
        <w:rPr>
          <w:rFonts w:ascii="Times New Roman" w:hAnsi="Times New Roman" w:cs="Times New Roman"/>
          <w:i/>
          <w:sz w:val="24"/>
          <w:szCs w:val="24"/>
        </w:rPr>
        <w:t>Ethics, exegesis and philosophy: Interpretations after Levinas</w:t>
      </w:r>
      <w:r w:rsidRPr="00C6576C">
        <w:rPr>
          <w:rFonts w:ascii="Times New Roman" w:hAnsi="Times New Roman" w:cs="Times New Roman"/>
          <w:sz w:val="24"/>
          <w:szCs w:val="24"/>
        </w:rPr>
        <w:t xml:space="preserve">. Cambridge: Cambridge University Press. </w:t>
      </w:r>
    </w:p>
    <w:p w:rsidR="00C6576C" w:rsidRPr="00C6576C" w:rsidRDefault="00C6576C" w:rsidP="00E94941">
      <w:pPr>
        <w:pStyle w:val="BodyText2"/>
        <w:spacing w:after="0" w:line="240" w:lineRule="auto"/>
        <w:ind w:left="567" w:hanging="567"/>
        <w:jc w:val="both"/>
        <w:rPr>
          <w:rFonts w:ascii="Times New Roman" w:hAnsi="Times New Roman" w:cs="Times New Roman"/>
          <w:sz w:val="24"/>
          <w:szCs w:val="24"/>
        </w:rPr>
      </w:pPr>
      <w:r w:rsidRPr="00C6576C">
        <w:rPr>
          <w:rFonts w:ascii="Times New Roman" w:hAnsi="Times New Roman" w:cs="Times New Roman"/>
          <w:sz w:val="24"/>
          <w:szCs w:val="24"/>
        </w:rPr>
        <w:t xml:space="preserve">Cohen, R. (2005). </w:t>
      </w:r>
      <w:proofErr w:type="gramStart"/>
      <w:r w:rsidRPr="00C6576C">
        <w:rPr>
          <w:rFonts w:ascii="Times New Roman" w:hAnsi="Times New Roman" w:cs="Times New Roman"/>
          <w:sz w:val="24"/>
          <w:szCs w:val="24"/>
        </w:rPr>
        <w:t>Levinas, Plato and ethical exegesis.</w:t>
      </w:r>
      <w:proofErr w:type="gramEnd"/>
      <w:r w:rsidRPr="00C6576C">
        <w:rPr>
          <w:rFonts w:ascii="Times New Roman" w:hAnsi="Times New Roman" w:cs="Times New Roman"/>
          <w:sz w:val="24"/>
          <w:szCs w:val="24"/>
        </w:rPr>
        <w:t xml:space="preserve"> In J. Bloechl &amp; J. Kosky (Eds.), </w:t>
      </w:r>
      <w:r w:rsidR="002B1133" w:rsidRPr="00C6576C">
        <w:rPr>
          <w:rFonts w:ascii="Times New Roman" w:hAnsi="Times New Roman" w:cs="Times New Roman"/>
          <w:i/>
          <w:sz w:val="24"/>
          <w:szCs w:val="24"/>
        </w:rPr>
        <w:t>Levinas</w:t>
      </w:r>
      <w:r w:rsidRPr="00C6576C">
        <w:rPr>
          <w:rFonts w:ascii="Times New Roman" w:hAnsi="Times New Roman" w:cs="Times New Roman"/>
          <w:i/>
          <w:sz w:val="24"/>
          <w:szCs w:val="24"/>
        </w:rPr>
        <w:t xml:space="preserve"> Studies: An annual review</w:t>
      </w:r>
      <w:r w:rsidRPr="00C6576C">
        <w:rPr>
          <w:rFonts w:ascii="Times New Roman" w:hAnsi="Times New Roman" w:cs="Times New Roman"/>
          <w:sz w:val="24"/>
          <w:szCs w:val="24"/>
        </w:rPr>
        <w:t xml:space="preserve"> (Vol. 1). Pittsburgh: Duquesne University Press.</w:t>
      </w:r>
    </w:p>
    <w:p w:rsidR="00C6576C" w:rsidRPr="00C6576C" w:rsidRDefault="00C6576C" w:rsidP="00E94941">
      <w:pPr>
        <w:pStyle w:val="BodyText2"/>
        <w:spacing w:after="0" w:line="240" w:lineRule="auto"/>
        <w:ind w:left="567" w:hanging="567"/>
        <w:jc w:val="both"/>
        <w:rPr>
          <w:rFonts w:ascii="Times New Roman" w:hAnsi="Times New Roman" w:cs="Times New Roman"/>
          <w:sz w:val="24"/>
          <w:szCs w:val="24"/>
        </w:rPr>
      </w:pPr>
      <w:r w:rsidRPr="00C6576C">
        <w:rPr>
          <w:rFonts w:ascii="Times New Roman" w:hAnsi="Times New Roman" w:cs="Times New Roman"/>
          <w:sz w:val="24"/>
          <w:szCs w:val="24"/>
        </w:rPr>
        <w:t xml:space="preserve">Christie, P. (2005). </w:t>
      </w:r>
      <w:proofErr w:type="gramStart"/>
      <w:r w:rsidRPr="00C6576C">
        <w:rPr>
          <w:rFonts w:ascii="Times New Roman" w:hAnsi="Times New Roman" w:cs="Times New Roman"/>
          <w:sz w:val="24"/>
          <w:szCs w:val="24"/>
        </w:rPr>
        <w:t>Towards and ethics of engagement in education in global times.</w:t>
      </w:r>
      <w:proofErr w:type="gramEnd"/>
      <w:r w:rsidRPr="00C6576C">
        <w:rPr>
          <w:rFonts w:ascii="Times New Roman" w:hAnsi="Times New Roman" w:cs="Times New Roman"/>
          <w:sz w:val="24"/>
          <w:szCs w:val="24"/>
        </w:rPr>
        <w:t xml:space="preserve"> </w:t>
      </w:r>
      <w:r w:rsidRPr="00C6576C">
        <w:rPr>
          <w:rFonts w:ascii="Times New Roman" w:hAnsi="Times New Roman" w:cs="Times New Roman"/>
          <w:i/>
          <w:sz w:val="24"/>
          <w:szCs w:val="24"/>
        </w:rPr>
        <w:t>Australian Journal of Education</w:t>
      </w:r>
      <w:r w:rsidRPr="00C6576C">
        <w:rPr>
          <w:rFonts w:ascii="Times New Roman" w:hAnsi="Times New Roman" w:cs="Times New Roman"/>
          <w:sz w:val="24"/>
          <w:szCs w:val="24"/>
        </w:rPr>
        <w:t xml:space="preserve">, </w:t>
      </w:r>
      <w:r w:rsidR="00EC02C1" w:rsidRPr="00EC02C1">
        <w:rPr>
          <w:rFonts w:ascii="Times New Roman" w:hAnsi="Times New Roman" w:cs="Times New Roman"/>
          <w:i/>
          <w:sz w:val="24"/>
          <w:szCs w:val="24"/>
        </w:rPr>
        <w:t>49</w:t>
      </w:r>
      <w:r w:rsidRPr="00C6576C">
        <w:rPr>
          <w:rFonts w:ascii="Times New Roman" w:hAnsi="Times New Roman" w:cs="Times New Roman"/>
          <w:sz w:val="24"/>
          <w:szCs w:val="24"/>
        </w:rPr>
        <w:t>(3)</w:t>
      </w:r>
      <w:proofErr w:type="gramStart"/>
      <w:r w:rsidRPr="00C6576C">
        <w:rPr>
          <w:rFonts w:ascii="Times New Roman" w:hAnsi="Times New Roman" w:cs="Times New Roman"/>
          <w:sz w:val="24"/>
          <w:szCs w:val="24"/>
        </w:rPr>
        <w:t>,  238</w:t>
      </w:r>
      <w:proofErr w:type="gramEnd"/>
      <w:r w:rsidRPr="00C6576C">
        <w:rPr>
          <w:rFonts w:ascii="Times New Roman" w:hAnsi="Times New Roman" w:cs="Times New Roman"/>
          <w:sz w:val="24"/>
          <w:szCs w:val="24"/>
        </w:rPr>
        <w:t>-250.</w:t>
      </w:r>
    </w:p>
    <w:p w:rsidR="00C6576C" w:rsidRPr="00C6576C" w:rsidRDefault="00C6576C" w:rsidP="00E94941">
      <w:pPr>
        <w:pStyle w:val="BodyText2"/>
        <w:spacing w:after="0" w:line="240" w:lineRule="auto"/>
        <w:ind w:left="567" w:hanging="567"/>
        <w:jc w:val="both"/>
        <w:rPr>
          <w:rFonts w:ascii="Times New Roman" w:hAnsi="Times New Roman" w:cs="Times New Roman"/>
          <w:sz w:val="24"/>
          <w:szCs w:val="24"/>
        </w:rPr>
      </w:pPr>
      <w:proofErr w:type="gramStart"/>
      <w:r w:rsidRPr="00C6576C">
        <w:rPr>
          <w:rFonts w:ascii="Times New Roman" w:hAnsi="Times New Roman" w:cs="Times New Roman"/>
          <w:sz w:val="24"/>
          <w:szCs w:val="24"/>
        </w:rPr>
        <w:t>Critchley, S. (2002).</w:t>
      </w:r>
      <w:proofErr w:type="gramEnd"/>
      <w:r w:rsidRPr="00C6576C">
        <w:rPr>
          <w:rFonts w:ascii="Times New Roman" w:hAnsi="Times New Roman" w:cs="Times New Roman"/>
          <w:sz w:val="24"/>
          <w:szCs w:val="24"/>
        </w:rPr>
        <w:t xml:space="preserve"> </w:t>
      </w:r>
      <w:proofErr w:type="gramStart"/>
      <w:r w:rsidRPr="00C6576C">
        <w:rPr>
          <w:rFonts w:ascii="Times New Roman" w:hAnsi="Times New Roman" w:cs="Times New Roman"/>
          <w:sz w:val="24"/>
          <w:szCs w:val="24"/>
        </w:rPr>
        <w:t>Introduction.</w:t>
      </w:r>
      <w:proofErr w:type="gramEnd"/>
      <w:r w:rsidRPr="00C6576C">
        <w:rPr>
          <w:rFonts w:ascii="Times New Roman" w:hAnsi="Times New Roman" w:cs="Times New Roman"/>
          <w:sz w:val="24"/>
          <w:szCs w:val="24"/>
        </w:rPr>
        <w:t xml:space="preserve"> In S. Critchley &amp; R. Bernasconi (Eds.), </w:t>
      </w:r>
      <w:r w:rsidRPr="00C6576C">
        <w:rPr>
          <w:rFonts w:ascii="Times New Roman" w:hAnsi="Times New Roman" w:cs="Times New Roman"/>
          <w:i/>
          <w:sz w:val="24"/>
          <w:szCs w:val="24"/>
        </w:rPr>
        <w:t>The Cambridge companion to Levinas</w:t>
      </w:r>
      <w:r w:rsidRPr="00C6576C">
        <w:rPr>
          <w:rFonts w:ascii="Times New Roman" w:hAnsi="Times New Roman" w:cs="Times New Roman"/>
          <w:sz w:val="24"/>
          <w:szCs w:val="24"/>
        </w:rPr>
        <w:t xml:space="preserve">. Cambridge, UK: Cambridge University Press. </w:t>
      </w:r>
    </w:p>
    <w:p w:rsidR="00C6576C" w:rsidRPr="005B1754" w:rsidRDefault="00C6576C" w:rsidP="00E94941">
      <w:pPr>
        <w:spacing w:after="0" w:line="240" w:lineRule="auto"/>
        <w:ind w:left="567" w:hanging="567"/>
        <w:jc w:val="both"/>
        <w:rPr>
          <w:rFonts w:ascii="Times New Roman" w:eastAsia="Times New Roman" w:hAnsi="Times New Roman" w:cs="Times New Roman"/>
          <w:sz w:val="24"/>
          <w:szCs w:val="24"/>
          <w:lang w:eastAsia="en-GB"/>
        </w:rPr>
      </w:pPr>
      <w:r w:rsidRPr="005B1754">
        <w:rPr>
          <w:rFonts w:ascii="Times New Roman" w:eastAsia="Times New Roman" w:hAnsi="Times New Roman" w:cs="Times New Roman"/>
          <w:sz w:val="24"/>
          <w:szCs w:val="24"/>
          <w:lang w:eastAsia="en-GB"/>
        </w:rPr>
        <w:t xml:space="preserve">D’Ambrosio, U. (1994). </w:t>
      </w:r>
      <w:proofErr w:type="gramStart"/>
      <w:r w:rsidRPr="005B1754">
        <w:rPr>
          <w:rFonts w:ascii="Times New Roman" w:eastAsia="Times New Roman" w:hAnsi="Times New Roman" w:cs="Times New Roman"/>
          <w:sz w:val="24"/>
          <w:szCs w:val="24"/>
          <w:lang w:eastAsia="en-GB"/>
        </w:rPr>
        <w:t>Ethnomathematics, the nature of mathematics and mathematics education.</w:t>
      </w:r>
      <w:proofErr w:type="gramEnd"/>
      <w:r w:rsidRPr="005B1754">
        <w:rPr>
          <w:rFonts w:ascii="Times New Roman" w:eastAsia="Times New Roman" w:hAnsi="Times New Roman" w:cs="Times New Roman"/>
          <w:sz w:val="24"/>
          <w:szCs w:val="24"/>
          <w:lang w:eastAsia="en-GB"/>
        </w:rPr>
        <w:t xml:space="preserve"> In P. Ernest (Ed.), </w:t>
      </w:r>
      <w:r w:rsidRPr="005B1754">
        <w:rPr>
          <w:rFonts w:ascii="Times New Roman" w:eastAsia="Times New Roman" w:hAnsi="Times New Roman" w:cs="Times New Roman"/>
          <w:i/>
          <w:iCs/>
          <w:sz w:val="24"/>
          <w:szCs w:val="24"/>
          <w:lang w:eastAsia="en-GB"/>
        </w:rPr>
        <w:t xml:space="preserve">Mathematics, education and philosophy: An international perspective </w:t>
      </w:r>
      <w:r w:rsidRPr="005B1754">
        <w:rPr>
          <w:rFonts w:ascii="Times New Roman" w:eastAsia="Times New Roman" w:hAnsi="Times New Roman" w:cs="Times New Roman"/>
          <w:sz w:val="24"/>
          <w:szCs w:val="24"/>
          <w:lang w:eastAsia="en-GB"/>
        </w:rPr>
        <w:t>(pp. 230–241)</w:t>
      </w:r>
      <w:r w:rsidRPr="005B1754">
        <w:rPr>
          <w:rFonts w:ascii="Times New Roman" w:eastAsia="Times New Roman" w:hAnsi="Times New Roman" w:cs="Times New Roman"/>
          <w:i/>
          <w:iCs/>
          <w:sz w:val="24"/>
          <w:szCs w:val="24"/>
          <w:lang w:eastAsia="en-GB"/>
        </w:rPr>
        <w:t>.</w:t>
      </w:r>
      <w:r w:rsidRPr="005B1754">
        <w:rPr>
          <w:rFonts w:ascii="Times New Roman" w:eastAsia="Times New Roman" w:hAnsi="Times New Roman" w:cs="Times New Roman"/>
          <w:sz w:val="24"/>
          <w:szCs w:val="24"/>
          <w:lang w:eastAsia="en-GB"/>
        </w:rPr>
        <w:t xml:space="preserve"> London: Falmer.</w:t>
      </w:r>
    </w:p>
    <w:p w:rsidR="004E1A27" w:rsidRPr="00C81FF8" w:rsidRDefault="004E1A27" w:rsidP="00E94941">
      <w:pPr>
        <w:autoSpaceDE w:val="0"/>
        <w:autoSpaceDN w:val="0"/>
        <w:adjustRightInd w:val="0"/>
        <w:spacing w:after="0" w:line="240" w:lineRule="auto"/>
        <w:ind w:left="567" w:hanging="567"/>
        <w:jc w:val="both"/>
        <w:rPr>
          <w:rFonts w:ascii="Times New Roman" w:hAnsi="Times New Roman" w:cs="Times New Roman"/>
          <w:sz w:val="24"/>
          <w:szCs w:val="24"/>
        </w:rPr>
      </w:pPr>
      <w:r w:rsidRPr="00C81FF8">
        <w:rPr>
          <w:rFonts w:ascii="Times New Roman" w:hAnsi="Times New Roman" w:cs="Times New Roman"/>
          <w:color w:val="000000"/>
          <w:sz w:val="24"/>
          <w:szCs w:val="24"/>
        </w:rPr>
        <w:t xml:space="preserve">D’Ambrosio, U. (2003). </w:t>
      </w:r>
      <w:proofErr w:type="gramStart"/>
      <w:r w:rsidRPr="00C81FF8">
        <w:rPr>
          <w:rFonts w:ascii="Times New Roman" w:hAnsi="Times New Roman" w:cs="Times New Roman"/>
          <w:color w:val="000000"/>
          <w:sz w:val="24"/>
          <w:szCs w:val="24"/>
        </w:rPr>
        <w:t>The role of mathematics in building a democratic society.</w:t>
      </w:r>
      <w:proofErr w:type="gramEnd"/>
      <w:r w:rsidRPr="00C81FF8">
        <w:rPr>
          <w:rFonts w:ascii="Times New Roman" w:hAnsi="Times New Roman" w:cs="Times New Roman"/>
          <w:color w:val="000000"/>
          <w:sz w:val="24"/>
          <w:szCs w:val="24"/>
        </w:rPr>
        <w:t xml:space="preserve"> In B.L.</w:t>
      </w:r>
      <w:r>
        <w:rPr>
          <w:rFonts w:ascii="Times New Roman" w:hAnsi="Times New Roman" w:cs="Times New Roman"/>
          <w:color w:val="000000"/>
          <w:sz w:val="24"/>
          <w:szCs w:val="24"/>
        </w:rPr>
        <w:t xml:space="preserve"> </w:t>
      </w:r>
      <w:r w:rsidRPr="00C81FF8">
        <w:rPr>
          <w:rFonts w:ascii="Times New Roman" w:hAnsi="Times New Roman" w:cs="Times New Roman"/>
          <w:color w:val="000000"/>
          <w:sz w:val="24"/>
          <w:szCs w:val="24"/>
        </w:rPr>
        <w:t xml:space="preserve">Madison &amp; L.A. Steen (Eds.), </w:t>
      </w:r>
      <w:r w:rsidR="00EC02C1" w:rsidRPr="00EC02C1">
        <w:rPr>
          <w:rFonts w:ascii="Times New Roman" w:hAnsi="Times New Roman" w:cs="Times New Roman"/>
          <w:i/>
          <w:iCs/>
          <w:color w:val="000000"/>
          <w:sz w:val="24"/>
          <w:szCs w:val="24"/>
        </w:rPr>
        <w:t xml:space="preserve">Quantitative Literacy: Why Numeracy Matters for Schools and Colleges </w:t>
      </w:r>
      <w:r w:rsidRPr="00C81FF8">
        <w:rPr>
          <w:rFonts w:ascii="Times New Roman" w:hAnsi="Times New Roman" w:cs="Times New Roman"/>
          <w:color w:val="000000"/>
          <w:sz w:val="24"/>
          <w:szCs w:val="24"/>
        </w:rPr>
        <w:t>(pp. 235 – 238). Princeton, New Jersey: National Council on Education and the</w:t>
      </w:r>
      <w:r>
        <w:rPr>
          <w:rFonts w:ascii="Times New Roman" w:hAnsi="Times New Roman" w:cs="Times New Roman"/>
          <w:color w:val="000000"/>
          <w:sz w:val="24"/>
          <w:szCs w:val="24"/>
        </w:rPr>
        <w:t xml:space="preserve"> </w:t>
      </w:r>
      <w:r w:rsidRPr="00C81FF8">
        <w:rPr>
          <w:rFonts w:ascii="Times New Roman" w:hAnsi="Times New Roman" w:cs="Times New Roman"/>
          <w:color w:val="000000"/>
          <w:sz w:val="24"/>
          <w:szCs w:val="24"/>
        </w:rPr>
        <w:t xml:space="preserve">Disciplines. </w:t>
      </w:r>
      <w:r w:rsidRPr="00C81FF8">
        <w:rPr>
          <w:rFonts w:ascii="Times New Roman" w:hAnsi="Times New Roman" w:cs="Times New Roman"/>
          <w:color w:val="000081"/>
          <w:sz w:val="24"/>
          <w:szCs w:val="24"/>
        </w:rPr>
        <w:t>http://www.maa.org/ql/qltoc.html</w:t>
      </w:r>
    </w:p>
    <w:p w:rsidR="00C6576C" w:rsidRPr="00C6576C" w:rsidRDefault="00C6576C" w:rsidP="00E94941">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C6576C">
        <w:rPr>
          <w:rFonts w:ascii="Times New Roman" w:hAnsi="Times New Roman" w:cs="Times New Roman"/>
          <w:color w:val="000000"/>
          <w:sz w:val="24"/>
          <w:szCs w:val="24"/>
        </w:rPr>
        <w:t>Davis</w:t>
      </w:r>
      <w:r w:rsidR="00584B41">
        <w:rPr>
          <w:rFonts w:ascii="Times New Roman" w:hAnsi="Times New Roman" w:cs="Times New Roman"/>
          <w:color w:val="000000"/>
          <w:sz w:val="24"/>
          <w:szCs w:val="24"/>
        </w:rPr>
        <w:t>, C.</w:t>
      </w:r>
      <w:r w:rsidRPr="00C6576C">
        <w:rPr>
          <w:rFonts w:ascii="Times New Roman" w:hAnsi="Times New Roman" w:cs="Times New Roman"/>
          <w:color w:val="000000"/>
          <w:sz w:val="24"/>
          <w:szCs w:val="24"/>
        </w:rPr>
        <w:t xml:space="preserve"> (1996)</w:t>
      </w:r>
      <w:r w:rsidR="00584B41">
        <w:rPr>
          <w:rFonts w:ascii="Times New Roman" w:hAnsi="Times New Roman" w:cs="Times New Roman"/>
          <w:color w:val="000000"/>
          <w:sz w:val="24"/>
          <w:szCs w:val="24"/>
        </w:rPr>
        <w:t xml:space="preserve">. </w:t>
      </w:r>
      <w:r w:rsidR="00EC02C1" w:rsidRPr="00EC02C1">
        <w:rPr>
          <w:rFonts w:ascii="Times New Roman" w:hAnsi="Times New Roman" w:cs="Times New Roman"/>
          <w:i/>
          <w:color w:val="000000"/>
          <w:sz w:val="24"/>
          <w:szCs w:val="24"/>
        </w:rPr>
        <w:t>Levinas: An introduction</w:t>
      </w:r>
      <w:r w:rsidR="00584B41">
        <w:rPr>
          <w:rFonts w:ascii="Times New Roman" w:hAnsi="Times New Roman" w:cs="Times New Roman"/>
          <w:color w:val="000000"/>
          <w:sz w:val="24"/>
          <w:szCs w:val="24"/>
        </w:rPr>
        <w:t xml:space="preserve">. Cambridge: UK: Polity Press. </w:t>
      </w:r>
    </w:p>
    <w:p w:rsidR="008D590D" w:rsidRPr="00C81FF8" w:rsidRDefault="008D590D" w:rsidP="00E94941">
      <w:pPr>
        <w:widowControl w:val="0"/>
        <w:spacing w:after="0" w:line="240" w:lineRule="auto"/>
        <w:ind w:left="567" w:right="864" w:hanging="567"/>
        <w:jc w:val="both"/>
        <w:rPr>
          <w:rFonts w:ascii="Times New Roman" w:eastAsia="Times New Roman" w:hAnsi="Times New Roman" w:cs="Times New Roman"/>
          <w:sz w:val="24"/>
          <w:szCs w:val="24"/>
          <w:lang w:val="en-GB"/>
        </w:rPr>
      </w:pPr>
      <w:r w:rsidRPr="00C81FF8">
        <w:rPr>
          <w:rFonts w:ascii="Times New Roman" w:eastAsia="Times New Roman" w:hAnsi="Times New Roman" w:cs="Times New Roman"/>
          <w:sz w:val="24"/>
          <w:szCs w:val="24"/>
          <w:lang w:val="en-GB"/>
        </w:rPr>
        <w:t>Ernest</w:t>
      </w:r>
      <w:r>
        <w:rPr>
          <w:rFonts w:ascii="Times New Roman" w:eastAsia="Times New Roman" w:hAnsi="Times New Roman" w:cs="Times New Roman"/>
          <w:sz w:val="24"/>
          <w:szCs w:val="24"/>
          <w:lang w:val="en-GB"/>
        </w:rPr>
        <w:t xml:space="preserve">, P. (2009). </w:t>
      </w:r>
      <w:r w:rsidRPr="00C81FF8">
        <w:rPr>
          <w:rFonts w:ascii="Times New Roman" w:eastAsia="Times New Roman" w:hAnsi="Times New Roman" w:cs="Times New Roman"/>
          <w:sz w:val="24"/>
          <w:szCs w:val="24"/>
          <w:lang w:val="en-GB"/>
        </w:rPr>
        <w:t>What is first philo</w:t>
      </w:r>
      <w:r>
        <w:rPr>
          <w:rFonts w:ascii="Times New Roman" w:eastAsia="Times New Roman" w:hAnsi="Times New Roman" w:cs="Times New Roman"/>
          <w:sz w:val="24"/>
          <w:szCs w:val="24"/>
          <w:lang w:val="en-GB"/>
        </w:rPr>
        <w:t xml:space="preserve">sophy in mathematics education? </w:t>
      </w:r>
      <w:proofErr w:type="gramStart"/>
      <w:r w:rsidR="00EC02C1" w:rsidRPr="000855B6">
        <w:rPr>
          <w:rFonts w:ascii="Times New Roman" w:eastAsia="Times New Roman" w:hAnsi="Times New Roman" w:cs="Times New Roman"/>
          <w:sz w:val="24"/>
          <w:szCs w:val="24"/>
          <w:lang w:val="en-GB"/>
        </w:rPr>
        <w:t>Keynote address at Annual Conference of International Group for the Psychology of Mathematics Education (PME 33),</w:t>
      </w:r>
      <w:r w:rsidRPr="00C81FF8">
        <w:rPr>
          <w:rFonts w:ascii="Times New Roman" w:eastAsia="Times New Roman" w:hAnsi="Times New Roman" w:cs="Times New Roman"/>
          <w:sz w:val="24"/>
          <w:szCs w:val="24"/>
          <w:lang w:val="en-GB"/>
        </w:rPr>
        <w:t xml:space="preserve"> Thessaloniki, Greece.</w:t>
      </w:r>
      <w:proofErr w:type="gramEnd"/>
    </w:p>
    <w:p w:rsidR="007B74F0" w:rsidRPr="00C6576C" w:rsidRDefault="00CE5B52" w:rsidP="00E94941">
      <w:pPr>
        <w:autoSpaceDE w:val="0"/>
        <w:autoSpaceDN w:val="0"/>
        <w:adjustRightInd w:val="0"/>
        <w:spacing w:after="0" w:line="240" w:lineRule="auto"/>
        <w:ind w:left="567" w:hanging="567"/>
        <w:jc w:val="both"/>
        <w:rPr>
          <w:rFonts w:ascii="Times New Roman" w:hAnsi="Times New Roman" w:cs="Times New Roman"/>
          <w:color w:val="000000"/>
          <w:sz w:val="24"/>
          <w:szCs w:val="24"/>
        </w:rPr>
      </w:pPr>
      <w:proofErr w:type="gramStart"/>
      <w:r w:rsidRPr="00C6576C">
        <w:rPr>
          <w:rFonts w:ascii="Times New Roman" w:hAnsi="Times New Roman" w:cs="Times New Roman"/>
          <w:sz w:val="24"/>
          <w:szCs w:val="24"/>
        </w:rPr>
        <w:t>Foucault, M. (2000).</w:t>
      </w:r>
      <w:proofErr w:type="gramEnd"/>
      <w:r w:rsidRPr="00C6576C">
        <w:rPr>
          <w:rFonts w:ascii="Times New Roman" w:hAnsi="Times New Roman" w:cs="Times New Roman"/>
          <w:sz w:val="24"/>
          <w:szCs w:val="24"/>
        </w:rPr>
        <w:t xml:space="preserve"> </w:t>
      </w:r>
      <w:proofErr w:type="gramStart"/>
      <w:r w:rsidRPr="00C6576C">
        <w:rPr>
          <w:rFonts w:ascii="Times New Roman" w:hAnsi="Times New Roman" w:cs="Times New Roman"/>
          <w:sz w:val="24"/>
          <w:szCs w:val="24"/>
        </w:rPr>
        <w:t>Interview with Michel Foucault.</w:t>
      </w:r>
      <w:proofErr w:type="gramEnd"/>
      <w:r w:rsidRPr="00C6576C">
        <w:rPr>
          <w:rFonts w:ascii="Times New Roman" w:hAnsi="Times New Roman" w:cs="Times New Roman"/>
          <w:sz w:val="24"/>
          <w:szCs w:val="24"/>
        </w:rPr>
        <w:t xml:space="preserve"> In J. Faubion (Ed.), </w:t>
      </w:r>
      <w:r w:rsidRPr="00B2727A">
        <w:rPr>
          <w:rFonts w:ascii="Times New Roman" w:hAnsi="Times New Roman" w:cs="Times New Roman"/>
          <w:i/>
          <w:sz w:val="24"/>
          <w:szCs w:val="24"/>
        </w:rPr>
        <w:t>Power: essential works of Foucault 1954–1984</w:t>
      </w:r>
      <w:r w:rsidRPr="00C6576C">
        <w:rPr>
          <w:rFonts w:ascii="Times New Roman" w:hAnsi="Times New Roman" w:cs="Times New Roman"/>
          <w:sz w:val="24"/>
          <w:szCs w:val="24"/>
        </w:rPr>
        <w:t>. New York: New Press.</w:t>
      </w:r>
    </w:p>
    <w:p w:rsidR="008D590D" w:rsidRPr="00C81FF8" w:rsidRDefault="008D590D" w:rsidP="00E94941">
      <w:pPr>
        <w:autoSpaceDE w:val="0"/>
        <w:autoSpaceDN w:val="0"/>
        <w:adjustRightInd w:val="0"/>
        <w:spacing w:after="0" w:line="240" w:lineRule="auto"/>
        <w:ind w:left="567" w:hanging="567"/>
        <w:jc w:val="both"/>
        <w:rPr>
          <w:rFonts w:ascii="Times New Roman" w:hAnsi="Times New Roman" w:cs="Times New Roman"/>
          <w:bCs/>
          <w:sz w:val="24"/>
          <w:szCs w:val="24"/>
        </w:rPr>
      </w:pPr>
      <w:proofErr w:type="gramStart"/>
      <w:r w:rsidRPr="00C81FF8">
        <w:rPr>
          <w:rFonts w:ascii="Times New Roman" w:eastAsia="Times New Roman" w:hAnsi="Times New Roman" w:cs="Times New Roman"/>
          <w:sz w:val="24"/>
          <w:szCs w:val="24"/>
          <w:lang w:val="en-US"/>
        </w:rPr>
        <w:t>Freitas, (2008).</w:t>
      </w:r>
      <w:proofErr w:type="gramEnd"/>
      <w:r w:rsidRPr="00C81FF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Critical Mathematics Education: Recognizing the ethical dimension of problem solving. </w:t>
      </w:r>
      <w:proofErr w:type="gramStart"/>
      <w:r w:rsidRPr="00BE248A">
        <w:rPr>
          <w:rFonts w:ascii="Times New Roman" w:hAnsi="Times New Roman" w:cs="Times New Roman"/>
          <w:bCs/>
          <w:i/>
          <w:sz w:val="24"/>
          <w:szCs w:val="24"/>
        </w:rPr>
        <w:t>International Electronic Journal of Mathematics Education</w:t>
      </w:r>
      <w:r>
        <w:rPr>
          <w:rFonts w:ascii="Times New Roman" w:hAnsi="Times New Roman" w:cs="Times New Roman"/>
          <w:bCs/>
          <w:sz w:val="24"/>
          <w:szCs w:val="24"/>
        </w:rPr>
        <w:t>,</w:t>
      </w:r>
      <w:r w:rsidR="00EC02C1" w:rsidRPr="00EC02C1">
        <w:rPr>
          <w:rFonts w:ascii="Times New Roman" w:hAnsi="Times New Roman" w:cs="Times New Roman"/>
          <w:bCs/>
          <w:i/>
          <w:sz w:val="24"/>
          <w:szCs w:val="24"/>
        </w:rPr>
        <w:t xml:space="preserve"> </w:t>
      </w:r>
      <w:r w:rsidR="00EC02C1" w:rsidRPr="00EC02C1">
        <w:rPr>
          <w:rFonts w:ascii="Times New Roman" w:hAnsi="Times New Roman" w:cs="Times New Roman"/>
          <w:i/>
          <w:sz w:val="24"/>
          <w:szCs w:val="24"/>
        </w:rPr>
        <w:t>3</w:t>
      </w:r>
      <w:r>
        <w:rPr>
          <w:rFonts w:ascii="Times New Roman" w:hAnsi="Times New Roman" w:cs="Times New Roman"/>
          <w:sz w:val="24"/>
          <w:szCs w:val="24"/>
        </w:rPr>
        <w:t>(2).</w:t>
      </w:r>
      <w:proofErr w:type="gramEnd"/>
      <w:r>
        <w:rPr>
          <w:rFonts w:ascii="Times New Roman" w:hAnsi="Times New Roman" w:cs="Times New Roman"/>
          <w:sz w:val="24"/>
          <w:szCs w:val="24"/>
        </w:rPr>
        <w:t xml:space="preserve"> </w:t>
      </w:r>
    </w:p>
    <w:p w:rsidR="004E1A27" w:rsidRPr="00C81FF8" w:rsidRDefault="004E1A27" w:rsidP="00E94941">
      <w:pPr>
        <w:autoSpaceDE w:val="0"/>
        <w:autoSpaceDN w:val="0"/>
        <w:adjustRightInd w:val="0"/>
        <w:spacing w:after="0" w:line="240" w:lineRule="auto"/>
        <w:ind w:left="567" w:hanging="567"/>
        <w:jc w:val="both"/>
        <w:rPr>
          <w:rFonts w:ascii="Times New Roman" w:hAnsi="Times New Roman" w:cs="Times New Roman"/>
          <w:sz w:val="24"/>
          <w:szCs w:val="24"/>
        </w:rPr>
      </w:pPr>
      <w:proofErr w:type="gramStart"/>
      <w:r w:rsidRPr="00C81FF8">
        <w:rPr>
          <w:rFonts w:ascii="Times New Roman" w:hAnsi="Times New Roman" w:cs="Times New Roman"/>
          <w:sz w:val="24"/>
          <w:szCs w:val="24"/>
        </w:rPr>
        <w:t>George, M. (2010).</w:t>
      </w:r>
      <w:proofErr w:type="gramEnd"/>
      <w:r w:rsidRPr="00C81FF8">
        <w:rPr>
          <w:rFonts w:ascii="Times New Roman" w:hAnsi="Times New Roman" w:cs="Times New Roman"/>
          <w:sz w:val="24"/>
          <w:szCs w:val="24"/>
        </w:rPr>
        <w:t xml:space="preserve"> </w:t>
      </w:r>
      <w:proofErr w:type="gramStart"/>
      <w:r>
        <w:rPr>
          <w:rFonts w:ascii="Times New Roman" w:hAnsi="Times New Roman" w:cs="Times New Roman"/>
          <w:bCs/>
          <w:sz w:val="24"/>
          <w:szCs w:val="24"/>
        </w:rPr>
        <w:t>Ethics and m</w:t>
      </w:r>
      <w:r w:rsidRPr="00C81FF8">
        <w:rPr>
          <w:rFonts w:ascii="Times New Roman" w:hAnsi="Times New Roman" w:cs="Times New Roman"/>
          <w:bCs/>
          <w:sz w:val="24"/>
          <w:szCs w:val="24"/>
        </w:rPr>
        <w:t xml:space="preserve">otivation in </w:t>
      </w:r>
      <w:r>
        <w:rPr>
          <w:rFonts w:ascii="Times New Roman" w:hAnsi="Times New Roman" w:cs="Times New Roman"/>
          <w:bCs/>
          <w:sz w:val="24"/>
          <w:szCs w:val="24"/>
        </w:rPr>
        <w:t>remedial m</w:t>
      </w:r>
      <w:r w:rsidRPr="00C81FF8">
        <w:rPr>
          <w:rFonts w:ascii="Times New Roman" w:hAnsi="Times New Roman" w:cs="Times New Roman"/>
          <w:bCs/>
          <w:sz w:val="24"/>
          <w:szCs w:val="24"/>
        </w:rPr>
        <w:t xml:space="preserve">athematics </w:t>
      </w:r>
      <w:r>
        <w:rPr>
          <w:rFonts w:ascii="Times New Roman" w:hAnsi="Times New Roman" w:cs="Times New Roman"/>
          <w:bCs/>
          <w:sz w:val="24"/>
          <w:szCs w:val="24"/>
        </w:rPr>
        <w:t>e</w:t>
      </w:r>
      <w:r w:rsidRPr="00C81FF8">
        <w:rPr>
          <w:rFonts w:ascii="Times New Roman" w:hAnsi="Times New Roman" w:cs="Times New Roman"/>
          <w:bCs/>
          <w:sz w:val="24"/>
          <w:szCs w:val="24"/>
        </w:rPr>
        <w:t>ducation.</w:t>
      </w:r>
      <w:proofErr w:type="gramEnd"/>
      <w:r w:rsidRPr="00C81FF8">
        <w:rPr>
          <w:rFonts w:ascii="Times New Roman" w:hAnsi="Times New Roman" w:cs="Times New Roman"/>
          <w:bCs/>
          <w:sz w:val="24"/>
          <w:szCs w:val="24"/>
        </w:rPr>
        <w:t xml:space="preserve"> </w:t>
      </w:r>
      <w:r w:rsidR="00EC02C1" w:rsidRPr="00EC02C1">
        <w:rPr>
          <w:rFonts w:ascii="Times New Roman" w:hAnsi="Times New Roman" w:cs="Times New Roman"/>
          <w:i/>
          <w:sz w:val="24"/>
          <w:szCs w:val="24"/>
        </w:rPr>
        <w:t>Community College Review</w:t>
      </w:r>
      <w:r w:rsidR="004E53D9">
        <w:rPr>
          <w:rFonts w:ascii="Times New Roman" w:hAnsi="Times New Roman" w:cs="Times New Roman"/>
          <w:i/>
          <w:sz w:val="24"/>
          <w:szCs w:val="24"/>
        </w:rPr>
        <w:t>,</w:t>
      </w:r>
      <w:r w:rsidR="00EC02C1" w:rsidRPr="00EC02C1">
        <w:rPr>
          <w:rFonts w:ascii="Times New Roman" w:hAnsi="Times New Roman" w:cs="Times New Roman"/>
          <w:i/>
          <w:sz w:val="24"/>
          <w:szCs w:val="24"/>
        </w:rPr>
        <w:t xml:space="preserve"> 38</w:t>
      </w:r>
      <w:r w:rsidRPr="00C81FF8">
        <w:rPr>
          <w:rFonts w:ascii="Times New Roman" w:hAnsi="Times New Roman" w:cs="Times New Roman"/>
          <w:sz w:val="24"/>
          <w:szCs w:val="24"/>
        </w:rPr>
        <w:t>(1)</w:t>
      </w:r>
      <w:r w:rsidR="00BB7B5F">
        <w:rPr>
          <w:rFonts w:ascii="Times New Roman" w:hAnsi="Times New Roman" w:cs="Times New Roman"/>
          <w:sz w:val="24"/>
          <w:szCs w:val="24"/>
        </w:rPr>
        <w:t>,</w:t>
      </w:r>
      <w:r w:rsidRPr="00C81FF8">
        <w:rPr>
          <w:rFonts w:ascii="Times New Roman" w:hAnsi="Times New Roman" w:cs="Times New Roman"/>
          <w:sz w:val="24"/>
          <w:szCs w:val="24"/>
        </w:rPr>
        <w:t xml:space="preserve"> 82</w:t>
      </w:r>
      <w:r w:rsidR="00BB7B5F">
        <w:rPr>
          <w:rFonts w:ascii="Times New Roman" w:hAnsi="Times New Roman" w:cs="Times New Roman"/>
          <w:sz w:val="24"/>
          <w:szCs w:val="24"/>
        </w:rPr>
        <w:t>-</w:t>
      </w:r>
      <w:r w:rsidRPr="00C81FF8">
        <w:rPr>
          <w:rFonts w:ascii="Times New Roman" w:hAnsi="Times New Roman" w:cs="Times New Roman"/>
          <w:sz w:val="24"/>
          <w:szCs w:val="24"/>
        </w:rPr>
        <w:t>92</w:t>
      </w:r>
      <w:r w:rsidR="00BB7B5F">
        <w:rPr>
          <w:rFonts w:ascii="Times New Roman" w:hAnsi="Times New Roman" w:cs="Times New Roman"/>
          <w:sz w:val="24"/>
          <w:szCs w:val="24"/>
        </w:rPr>
        <w:t>.</w:t>
      </w:r>
    </w:p>
    <w:p w:rsidR="00C6576C" w:rsidRPr="00C6576C" w:rsidRDefault="00C6576C" w:rsidP="00E94941">
      <w:pPr>
        <w:pStyle w:val="SenseReference"/>
        <w:spacing w:line="240" w:lineRule="auto"/>
        <w:ind w:left="567" w:hanging="567"/>
        <w:rPr>
          <w:sz w:val="24"/>
          <w:szCs w:val="24"/>
        </w:rPr>
      </w:pPr>
      <w:r w:rsidRPr="00C6576C">
        <w:rPr>
          <w:sz w:val="24"/>
          <w:szCs w:val="24"/>
        </w:rPr>
        <w:t xml:space="preserve">Giroux, H. (1987). Schooling and the politics of ethics: Beyond liberal and conservative discourses. </w:t>
      </w:r>
      <w:r w:rsidRPr="00C6576C">
        <w:rPr>
          <w:i/>
          <w:iCs/>
          <w:sz w:val="24"/>
          <w:szCs w:val="24"/>
        </w:rPr>
        <w:t>Journal of Education, 169</w:t>
      </w:r>
      <w:r w:rsidRPr="00C6576C">
        <w:rPr>
          <w:sz w:val="24"/>
          <w:szCs w:val="24"/>
        </w:rPr>
        <w:t>(2), 9</w:t>
      </w:r>
      <w:r w:rsidR="004E53D9">
        <w:rPr>
          <w:sz w:val="24"/>
          <w:szCs w:val="24"/>
        </w:rPr>
        <w:t>-</w:t>
      </w:r>
      <w:r w:rsidRPr="00C6576C">
        <w:rPr>
          <w:sz w:val="24"/>
          <w:szCs w:val="24"/>
        </w:rPr>
        <w:t>33.</w:t>
      </w:r>
    </w:p>
    <w:p w:rsidR="00C6576C" w:rsidRPr="00C6576C" w:rsidRDefault="00C6576C" w:rsidP="00E94941">
      <w:pPr>
        <w:autoSpaceDE w:val="0"/>
        <w:autoSpaceDN w:val="0"/>
        <w:adjustRightInd w:val="0"/>
        <w:spacing w:after="0" w:line="240" w:lineRule="auto"/>
        <w:ind w:left="567" w:hanging="567"/>
        <w:jc w:val="both"/>
        <w:rPr>
          <w:rFonts w:ascii="Times New Roman" w:hAnsi="Times New Roman" w:cs="Times New Roman"/>
          <w:color w:val="000000"/>
          <w:sz w:val="24"/>
          <w:szCs w:val="24"/>
        </w:rPr>
      </w:pPr>
      <w:proofErr w:type="gramStart"/>
      <w:r w:rsidRPr="00C6576C">
        <w:rPr>
          <w:rFonts w:ascii="Times New Roman" w:hAnsi="Times New Roman" w:cs="Times New Roman"/>
          <w:sz w:val="24"/>
          <w:szCs w:val="24"/>
        </w:rPr>
        <w:t>Gutiérrez</w:t>
      </w:r>
      <w:r w:rsidR="00584B41">
        <w:rPr>
          <w:rFonts w:ascii="Times New Roman" w:hAnsi="Times New Roman" w:cs="Times New Roman"/>
          <w:sz w:val="24"/>
          <w:szCs w:val="24"/>
        </w:rPr>
        <w:t>; R.</w:t>
      </w:r>
      <w:r w:rsidRPr="00C6576C">
        <w:rPr>
          <w:rFonts w:ascii="Times New Roman" w:hAnsi="Times New Roman" w:cs="Times New Roman"/>
          <w:sz w:val="24"/>
          <w:szCs w:val="24"/>
        </w:rPr>
        <w:t xml:space="preserve"> (2010)</w:t>
      </w:r>
      <w:r w:rsidR="00584B41">
        <w:rPr>
          <w:rFonts w:ascii="Times New Roman" w:hAnsi="Times New Roman" w:cs="Times New Roman"/>
          <w:sz w:val="24"/>
          <w:szCs w:val="24"/>
        </w:rPr>
        <w:t>.</w:t>
      </w:r>
      <w:proofErr w:type="gramEnd"/>
      <w:r w:rsidR="00584B41">
        <w:rPr>
          <w:rFonts w:ascii="Times New Roman" w:hAnsi="Times New Roman" w:cs="Times New Roman"/>
          <w:sz w:val="24"/>
          <w:szCs w:val="24"/>
        </w:rPr>
        <w:t xml:space="preserve"> </w:t>
      </w:r>
      <w:proofErr w:type="gramStart"/>
      <w:r w:rsidR="00584B41">
        <w:rPr>
          <w:rFonts w:ascii="Times New Roman" w:hAnsi="Times New Roman" w:cs="Times New Roman"/>
          <w:sz w:val="24"/>
          <w:szCs w:val="24"/>
        </w:rPr>
        <w:t>The sociopolitical turn in mathematics education.</w:t>
      </w:r>
      <w:proofErr w:type="gramEnd"/>
      <w:r w:rsidR="00584B41">
        <w:rPr>
          <w:rFonts w:ascii="Times New Roman" w:hAnsi="Times New Roman" w:cs="Times New Roman"/>
          <w:sz w:val="24"/>
          <w:szCs w:val="24"/>
        </w:rPr>
        <w:t xml:space="preserve"> </w:t>
      </w:r>
      <w:r w:rsidR="0010105B" w:rsidRPr="0010105B">
        <w:rPr>
          <w:rFonts w:ascii="Times New Roman" w:hAnsi="Times New Roman" w:cs="Times New Roman"/>
          <w:i/>
          <w:sz w:val="24"/>
          <w:szCs w:val="24"/>
        </w:rPr>
        <w:t>Journal of Research in Mathematics Education</w:t>
      </w:r>
      <w:r w:rsidR="0010105B">
        <w:rPr>
          <w:rFonts w:ascii="Times New Roman" w:hAnsi="Times New Roman" w:cs="Times New Roman"/>
          <w:sz w:val="24"/>
          <w:szCs w:val="24"/>
        </w:rPr>
        <w:t xml:space="preserve">, </w:t>
      </w:r>
      <w:r w:rsidR="00EC02C1" w:rsidRPr="00EC02C1">
        <w:rPr>
          <w:rFonts w:ascii="Times New Roman" w:hAnsi="Times New Roman" w:cs="Times New Roman"/>
          <w:i/>
          <w:sz w:val="24"/>
          <w:szCs w:val="24"/>
        </w:rPr>
        <w:t>41</w:t>
      </w:r>
      <w:r w:rsidR="0010105B">
        <w:rPr>
          <w:rFonts w:ascii="Times New Roman" w:hAnsi="Times New Roman" w:cs="Times New Roman"/>
          <w:sz w:val="24"/>
          <w:szCs w:val="24"/>
        </w:rPr>
        <w:t>, 1-32</w:t>
      </w:r>
      <w:r w:rsidR="004E53D9">
        <w:rPr>
          <w:rFonts w:ascii="Times New Roman" w:hAnsi="Times New Roman" w:cs="Times New Roman"/>
          <w:sz w:val="24"/>
          <w:szCs w:val="24"/>
        </w:rPr>
        <w:t>.</w:t>
      </w:r>
    </w:p>
    <w:p w:rsidR="004E1A27" w:rsidRPr="00C81FF8" w:rsidRDefault="004E1A27" w:rsidP="00E94941">
      <w:pPr>
        <w:autoSpaceDE w:val="0"/>
        <w:autoSpaceDN w:val="0"/>
        <w:adjustRightInd w:val="0"/>
        <w:spacing w:after="0" w:line="240" w:lineRule="auto"/>
        <w:ind w:left="567" w:hanging="567"/>
        <w:jc w:val="both"/>
        <w:rPr>
          <w:rFonts w:ascii="Times New Roman" w:hAnsi="Times New Roman" w:cs="Times New Roman"/>
          <w:iCs/>
          <w:sz w:val="24"/>
          <w:szCs w:val="24"/>
        </w:rPr>
      </w:pPr>
      <w:proofErr w:type="gramStart"/>
      <w:r w:rsidRPr="00C81FF8">
        <w:rPr>
          <w:rFonts w:ascii="Times New Roman" w:hAnsi="Times New Roman" w:cs="Times New Roman"/>
          <w:sz w:val="24"/>
          <w:szCs w:val="24"/>
        </w:rPr>
        <w:t>Hackenberg, A. &amp; Lawler, B. (2002).</w:t>
      </w:r>
      <w:proofErr w:type="gramEnd"/>
      <w:r w:rsidRPr="00C81FF8">
        <w:rPr>
          <w:rFonts w:ascii="Times New Roman" w:hAnsi="Times New Roman" w:cs="Times New Roman"/>
          <w:sz w:val="24"/>
          <w:szCs w:val="24"/>
        </w:rPr>
        <w:t xml:space="preserve"> </w:t>
      </w:r>
      <w:proofErr w:type="gramStart"/>
      <w:r w:rsidRPr="00C81FF8">
        <w:rPr>
          <w:rFonts w:ascii="Times New Roman" w:hAnsi="Times New Roman" w:cs="Times New Roman"/>
          <w:bCs/>
          <w:sz w:val="24"/>
          <w:szCs w:val="24"/>
        </w:rPr>
        <w:t>An ethics of liberation emerging from a radical constructivist foundation.</w:t>
      </w:r>
      <w:proofErr w:type="gramEnd"/>
      <w:r w:rsidRPr="00C81FF8">
        <w:rPr>
          <w:rFonts w:ascii="Times New Roman" w:hAnsi="Times New Roman" w:cs="Times New Roman"/>
          <w:bCs/>
          <w:sz w:val="24"/>
          <w:szCs w:val="24"/>
        </w:rPr>
        <w:t xml:space="preserve"> </w:t>
      </w:r>
      <w:r w:rsidRPr="00C81FF8">
        <w:rPr>
          <w:rFonts w:ascii="Times New Roman" w:hAnsi="Times New Roman" w:cs="Times New Roman"/>
          <w:iCs/>
          <w:sz w:val="24"/>
          <w:szCs w:val="24"/>
        </w:rPr>
        <w:t>P. Valero &amp; O. Skovsmose (Eds.)</w:t>
      </w:r>
      <w:r>
        <w:rPr>
          <w:rFonts w:ascii="Times New Roman" w:hAnsi="Times New Roman" w:cs="Times New Roman"/>
          <w:iCs/>
          <w:sz w:val="24"/>
          <w:szCs w:val="24"/>
        </w:rPr>
        <w:t>,</w:t>
      </w:r>
      <w:r w:rsidRPr="00C81FF8">
        <w:rPr>
          <w:rFonts w:ascii="Times New Roman" w:hAnsi="Times New Roman" w:cs="Times New Roman"/>
          <w:iCs/>
          <w:sz w:val="24"/>
          <w:szCs w:val="24"/>
        </w:rPr>
        <w:t xml:space="preserve"> </w:t>
      </w:r>
      <w:r w:rsidR="00EC02C1" w:rsidRPr="00EC02C1">
        <w:rPr>
          <w:rFonts w:ascii="Times New Roman" w:hAnsi="Times New Roman" w:cs="Times New Roman"/>
          <w:i/>
          <w:iCs/>
          <w:sz w:val="24"/>
          <w:szCs w:val="24"/>
        </w:rPr>
        <w:t>Proceedings of the 3rd International MES Conference</w:t>
      </w:r>
      <w:r w:rsidR="00BB7B5F">
        <w:rPr>
          <w:rFonts w:ascii="Times New Roman" w:hAnsi="Times New Roman" w:cs="Times New Roman"/>
          <w:i/>
          <w:iCs/>
          <w:sz w:val="24"/>
          <w:szCs w:val="24"/>
        </w:rPr>
        <w:t xml:space="preserve"> </w:t>
      </w:r>
      <w:r w:rsidR="00BB7B5F">
        <w:rPr>
          <w:rFonts w:ascii="Times New Roman" w:hAnsi="Times New Roman" w:cs="Times New Roman"/>
          <w:iCs/>
          <w:sz w:val="24"/>
          <w:szCs w:val="24"/>
        </w:rPr>
        <w:t>(pp. 1-13)</w:t>
      </w:r>
      <w:r w:rsidR="00EC02C1" w:rsidRPr="00EC02C1">
        <w:rPr>
          <w:rFonts w:ascii="Times New Roman" w:hAnsi="Times New Roman" w:cs="Times New Roman"/>
          <w:i/>
          <w:iCs/>
          <w:sz w:val="24"/>
          <w:szCs w:val="24"/>
        </w:rPr>
        <w:t>.</w:t>
      </w:r>
      <w:r w:rsidRPr="00C81FF8">
        <w:rPr>
          <w:rFonts w:ascii="Times New Roman" w:hAnsi="Times New Roman" w:cs="Times New Roman"/>
          <w:iCs/>
          <w:sz w:val="24"/>
          <w:szCs w:val="24"/>
        </w:rPr>
        <w:t xml:space="preserve"> Copenhagen: Centre for Research in Learning Mathematics</w:t>
      </w:r>
      <w:r w:rsidR="00BB7B5F">
        <w:rPr>
          <w:rFonts w:ascii="Times New Roman" w:hAnsi="Times New Roman" w:cs="Times New Roman"/>
          <w:iCs/>
          <w:sz w:val="24"/>
          <w:szCs w:val="24"/>
        </w:rPr>
        <w:t>.</w:t>
      </w:r>
    </w:p>
    <w:p w:rsidR="00C6576C" w:rsidRPr="00C6576C" w:rsidRDefault="00C6576C" w:rsidP="00E94941">
      <w:pPr>
        <w:autoSpaceDE w:val="0"/>
        <w:autoSpaceDN w:val="0"/>
        <w:adjustRightInd w:val="0"/>
        <w:spacing w:after="0" w:line="240" w:lineRule="auto"/>
        <w:ind w:left="567" w:hanging="567"/>
        <w:jc w:val="both"/>
        <w:rPr>
          <w:rFonts w:ascii="Times New Roman" w:hAnsi="Times New Roman" w:cs="Times New Roman"/>
          <w:sz w:val="24"/>
          <w:szCs w:val="24"/>
        </w:rPr>
      </w:pPr>
      <w:proofErr w:type="gramStart"/>
      <w:r w:rsidRPr="00C6576C">
        <w:rPr>
          <w:rFonts w:ascii="Times New Roman" w:hAnsi="Times New Roman" w:cs="Times New Roman"/>
          <w:sz w:val="24"/>
          <w:szCs w:val="24"/>
        </w:rPr>
        <w:t>Heller, A. (1992).</w:t>
      </w:r>
      <w:proofErr w:type="gramEnd"/>
      <w:r w:rsidRPr="00C6576C">
        <w:rPr>
          <w:rFonts w:ascii="Times New Roman" w:hAnsi="Times New Roman" w:cs="Times New Roman"/>
          <w:sz w:val="24"/>
          <w:szCs w:val="24"/>
        </w:rPr>
        <w:t xml:space="preserve"> </w:t>
      </w:r>
      <w:proofErr w:type="gramStart"/>
      <w:r w:rsidRPr="00C6576C">
        <w:rPr>
          <w:rFonts w:ascii="Times New Roman" w:hAnsi="Times New Roman" w:cs="Times New Roman"/>
          <w:sz w:val="24"/>
          <w:szCs w:val="24"/>
        </w:rPr>
        <w:t>Rights, modernity and democracy.</w:t>
      </w:r>
      <w:proofErr w:type="gramEnd"/>
      <w:r w:rsidRPr="00C6576C">
        <w:rPr>
          <w:rFonts w:ascii="Times New Roman" w:hAnsi="Times New Roman" w:cs="Times New Roman"/>
          <w:sz w:val="24"/>
          <w:szCs w:val="24"/>
        </w:rPr>
        <w:t xml:space="preserve"> </w:t>
      </w:r>
      <w:proofErr w:type="gramStart"/>
      <w:r w:rsidRPr="00C6576C">
        <w:rPr>
          <w:rFonts w:ascii="Times New Roman" w:hAnsi="Times New Roman" w:cs="Times New Roman"/>
          <w:sz w:val="24"/>
          <w:szCs w:val="24"/>
        </w:rPr>
        <w:t>In D. Cornell, M. Rosenfeld, &amp; D. G. Carlson (Eds.),</w:t>
      </w:r>
      <w:r w:rsidR="00B2727A">
        <w:rPr>
          <w:rFonts w:ascii="Times New Roman" w:hAnsi="Times New Roman" w:cs="Times New Roman"/>
          <w:sz w:val="24"/>
          <w:szCs w:val="24"/>
        </w:rPr>
        <w:t xml:space="preserve"> </w:t>
      </w:r>
      <w:r w:rsidR="00B2727A" w:rsidRPr="00B2727A">
        <w:rPr>
          <w:rFonts w:ascii="Times New Roman" w:hAnsi="Times New Roman" w:cs="Times New Roman"/>
          <w:i/>
          <w:sz w:val="24"/>
          <w:szCs w:val="24"/>
        </w:rPr>
        <w:t>Deconstruction and the possibility of justice</w:t>
      </w:r>
      <w:r w:rsidR="00B2727A" w:rsidRPr="00C6576C">
        <w:rPr>
          <w:rFonts w:ascii="Times New Roman" w:hAnsi="Times New Roman" w:cs="Times New Roman"/>
          <w:sz w:val="24"/>
          <w:szCs w:val="24"/>
        </w:rPr>
        <w:t xml:space="preserve"> (pp. 346–460).</w:t>
      </w:r>
      <w:proofErr w:type="gramEnd"/>
      <w:r w:rsidR="00B2727A" w:rsidRPr="00C6576C">
        <w:rPr>
          <w:rFonts w:ascii="Times New Roman" w:hAnsi="Times New Roman" w:cs="Times New Roman"/>
          <w:sz w:val="24"/>
          <w:szCs w:val="24"/>
        </w:rPr>
        <w:t xml:space="preserve"> New York: Routledge.</w:t>
      </w:r>
    </w:p>
    <w:p w:rsidR="00C6576C" w:rsidRPr="00C6576C" w:rsidRDefault="00C6576C" w:rsidP="00E94941">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C6576C">
        <w:rPr>
          <w:rFonts w:ascii="Times New Roman" w:hAnsi="Times New Roman" w:cs="Times New Roman"/>
          <w:sz w:val="24"/>
          <w:szCs w:val="24"/>
        </w:rPr>
        <w:t xml:space="preserve">Kilpatrick, </w:t>
      </w:r>
      <w:r w:rsidR="0010105B">
        <w:rPr>
          <w:rFonts w:ascii="Times New Roman" w:hAnsi="Times New Roman" w:cs="Times New Roman"/>
          <w:sz w:val="24"/>
          <w:szCs w:val="24"/>
        </w:rPr>
        <w:t>J.</w:t>
      </w:r>
      <w:r w:rsidRPr="00C6576C">
        <w:rPr>
          <w:rFonts w:ascii="Times New Roman" w:hAnsi="Times New Roman" w:cs="Times New Roman"/>
          <w:sz w:val="24"/>
          <w:szCs w:val="24"/>
        </w:rPr>
        <w:t xml:space="preserve"> (1992). </w:t>
      </w:r>
      <w:proofErr w:type="gramStart"/>
      <w:r w:rsidR="0010105B">
        <w:rPr>
          <w:rFonts w:ascii="Times New Roman" w:hAnsi="Times New Roman" w:cs="Times New Roman"/>
          <w:sz w:val="24"/>
          <w:szCs w:val="24"/>
        </w:rPr>
        <w:t xml:space="preserve">A history of </w:t>
      </w:r>
      <w:r w:rsidR="00BB7B5F">
        <w:rPr>
          <w:rFonts w:ascii="Times New Roman" w:hAnsi="Times New Roman" w:cs="Times New Roman"/>
          <w:sz w:val="24"/>
          <w:szCs w:val="24"/>
        </w:rPr>
        <w:t>r</w:t>
      </w:r>
      <w:r w:rsidR="0010105B">
        <w:rPr>
          <w:rFonts w:ascii="Times New Roman" w:hAnsi="Times New Roman" w:cs="Times New Roman"/>
          <w:sz w:val="24"/>
          <w:szCs w:val="24"/>
        </w:rPr>
        <w:t>esearch in mathematics education.</w:t>
      </w:r>
      <w:proofErr w:type="gramEnd"/>
      <w:r w:rsidR="0010105B">
        <w:rPr>
          <w:rFonts w:ascii="Times New Roman" w:hAnsi="Times New Roman" w:cs="Times New Roman"/>
          <w:sz w:val="24"/>
          <w:szCs w:val="24"/>
        </w:rPr>
        <w:t xml:space="preserve"> In D. Grouws (Ed.), Handbook of research on mathematics teaching and learning: A project of the National Council of Teachers of </w:t>
      </w:r>
      <w:r w:rsidR="00BB7B5F">
        <w:rPr>
          <w:rFonts w:ascii="Times New Roman" w:hAnsi="Times New Roman" w:cs="Times New Roman"/>
          <w:sz w:val="24"/>
          <w:szCs w:val="24"/>
        </w:rPr>
        <w:t>Mathematics</w:t>
      </w:r>
      <w:r w:rsidR="0010105B">
        <w:rPr>
          <w:rFonts w:ascii="Times New Roman" w:hAnsi="Times New Roman" w:cs="Times New Roman"/>
          <w:sz w:val="24"/>
          <w:szCs w:val="24"/>
        </w:rPr>
        <w:t xml:space="preserve">, (pp. 3-38): New York: Macmillan. </w:t>
      </w:r>
    </w:p>
    <w:p w:rsidR="00B2727A" w:rsidRPr="00C6576C" w:rsidRDefault="00B2727A" w:rsidP="00E94941">
      <w:pPr>
        <w:tabs>
          <w:tab w:val="left" w:pos="540"/>
        </w:tabs>
        <w:autoSpaceDE w:val="0"/>
        <w:autoSpaceDN w:val="0"/>
        <w:adjustRightInd w:val="0"/>
        <w:spacing w:after="0" w:line="240" w:lineRule="auto"/>
        <w:ind w:left="567" w:hanging="567"/>
        <w:jc w:val="both"/>
        <w:rPr>
          <w:rFonts w:ascii="Times New Roman" w:hAnsi="Times New Roman" w:cs="Times New Roman"/>
          <w:sz w:val="24"/>
          <w:szCs w:val="24"/>
        </w:rPr>
      </w:pPr>
      <w:proofErr w:type="gramStart"/>
      <w:r w:rsidRPr="00C6576C">
        <w:rPr>
          <w:rFonts w:ascii="Times New Roman" w:hAnsi="Times New Roman" w:cs="Times New Roman"/>
          <w:sz w:val="24"/>
          <w:szCs w:val="24"/>
        </w:rPr>
        <w:t>Lerman, S. (2000).</w:t>
      </w:r>
      <w:proofErr w:type="gramEnd"/>
      <w:r w:rsidRPr="00C6576C">
        <w:rPr>
          <w:rFonts w:ascii="Times New Roman" w:hAnsi="Times New Roman" w:cs="Times New Roman"/>
          <w:sz w:val="24"/>
          <w:szCs w:val="24"/>
        </w:rPr>
        <w:t xml:space="preserve"> </w:t>
      </w:r>
      <w:proofErr w:type="gramStart"/>
      <w:r w:rsidRPr="00C6576C">
        <w:rPr>
          <w:rFonts w:ascii="Times New Roman" w:hAnsi="Times New Roman" w:cs="Times New Roman"/>
          <w:sz w:val="24"/>
          <w:szCs w:val="24"/>
        </w:rPr>
        <w:t>The social turn in mathematics education research.</w:t>
      </w:r>
      <w:proofErr w:type="gramEnd"/>
      <w:r w:rsidRPr="00C6576C">
        <w:rPr>
          <w:rFonts w:ascii="Times New Roman" w:hAnsi="Times New Roman" w:cs="Times New Roman"/>
          <w:sz w:val="24"/>
          <w:szCs w:val="24"/>
        </w:rPr>
        <w:t xml:space="preserve"> </w:t>
      </w:r>
      <w:proofErr w:type="gramStart"/>
      <w:r w:rsidRPr="00C6576C">
        <w:rPr>
          <w:rFonts w:ascii="Times New Roman" w:hAnsi="Times New Roman" w:cs="Times New Roman"/>
          <w:sz w:val="24"/>
          <w:szCs w:val="24"/>
        </w:rPr>
        <w:t xml:space="preserve">In J. Boaler (Ed.), </w:t>
      </w:r>
      <w:r w:rsidRPr="00C6576C">
        <w:rPr>
          <w:rFonts w:ascii="Times New Roman" w:hAnsi="Times New Roman" w:cs="Times New Roman"/>
          <w:i/>
          <w:sz w:val="24"/>
          <w:szCs w:val="24"/>
        </w:rPr>
        <w:t>International perspectives on mathematics education</w:t>
      </w:r>
      <w:r w:rsidRPr="00C6576C">
        <w:rPr>
          <w:rFonts w:ascii="Times New Roman" w:hAnsi="Times New Roman" w:cs="Times New Roman"/>
          <w:sz w:val="24"/>
          <w:szCs w:val="24"/>
        </w:rPr>
        <w:t>, (pp. 19–44).</w:t>
      </w:r>
      <w:proofErr w:type="gramEnd"/>
      <w:r w:rsidRPr="00C6576C">
        <w:rPr>
          <w:rFonts w:ascii="Times New Roman" w:hAnsi="Times New Roman" w:cs="Times New Roman"/>
          <w:sz w:val="24"/>
          <w:szCs w:val="24"/>
        </w:rPr>
        <w:t xml:space="preserve"> Westport, CT: Ablex.</w:t>
      </w:r>
    </w:p>
    <w:p w:rsidR="00CE5B52" w:rsidRPr="00C6576C" w:rsidRDefault="00CE5B52" w:rsidP="00E94941">
      <w:pPr>
        <w:pStyle w:val="BodyText2"/>
        <w:spacing w:after="0" w:line="240" w:lineRule="auto"/>
        <w:ind w:left="567" w:hanging="567"/>
        <w:jc w:val="both"/>
        <w:rPr>
          <w:rFonts w:ascii="Times New Roman" w:hAnsi="Times New Roman" w:cs="Times New Roman"/>
          <w:sz w:val="24"/>
          <w:szCs w:val="24"/>
        </w:rPr>
      </w:pPr>
      <w:r w:rsidRPr="00C6576C">
        <w:rPr>
          <w:rFonts w:ascii="Times New Roman" w:hAnsi="Times New Roman" w:cs="Times New Roman"/>
          <w:sz w:val="24"/>
          <w:szCs w:val="24"/>
        </w:rPr>
        <w:t xml:space="preserve">Levinas, E. (1969). </w:t>
      </w:r>
      <w:r w:rsidRPr="00C6576C">
        <w:rPr>
          <w:rStyle w:val="Emphasis"/>
          <w:rFonts w:ascii="Times New Roman" w:hAnsi="Times New Roman"/>
          <w:sz w:val="24"/>
          <w:szCs w:val="24"/>
        </w:rPr>
        <w:t>Totality and infinity: An essay on exteriority</w:t>
      </w:r>
      <w:r w:rsidRPr="00C6576C">
        <w:rPr>
          <w:rFonts w:ascii="Times New Roman" w:hAnsi="Times New Roman" w:cs="Times New Roman"/>
          <w:sz w:val="24"/>
          <w:szCs w:val="24"/>
        </w:rPr>
        <w:t xml:space="preserve"> (A. Lingis, Trans.). Pittsburgh, PA: Duquesne University Press.</w:t>
      </w:r>
    </w:p>
    <w:p w:rsidR="00CE5B52" w:rsidRPr="00C6576C" w:rsidRDefault="00CE5B52" w:rsidP="00E94941">
      <w:pPr>
        <w:pStyle w:val="BodyText2"/>
        <w:spacing w:after="0" w:line="240" w:lineRule="auto"/>
        <w:ind w:left="567" w:hanging="567"/>
        <w:jc w:val="both"/>
        <w:rPr>
          <w:rFonts w:ascii="Times New Roman" w:hAnsi="Times New Roman" w:cs="Times New Roman"/>
          <w:sz w:val="24"/>
          <w:szCs w:val="24"/>
        </w:rPr>
      </w:pPr>
      <w:r w:rsidRPr="00C6576C">
        <w:rPr>
          <w:rFonts w:ascii="Times New Roman" w:hAnsi="Times New Roman" w:cs="Times New Roman"/>
          <w:sz w:val="24"/>
          <w:szCs w:val="24"/>
        </w:rPr>
        <w:lastRenderedPageBreak/>
        <w:t xml:space="preserve">Levinas, E. (1997). </w:t>
      </w:r>
      <w:r w:rsidRPr="00C6576C">
        <w:rPr>
          <w:rStyle w:val="Emphasis"/>
          <w:rFonts w:ascii="Times New Roman" w:hAnsi="Times New Roman"/>
          <w:sz w:val="24"/>
          <w:szCs w:val="24"/>
        </w:rPr>
        <w:t>Otherwise than being or beyond essence</w:t>
      </w:r>
      <w:r w:rsidRPr="00C6576C">
        <w:rPr>
          <w:rFonts w:ascii="Times New Roman" w:hAnsi="Times New Roman" w:cs="Times New Roman"/>
          <w:sz w:val="24"/>
          <w:szCs w:val="24"/>
        </w:rPr>
        <w:t xml:space="preserve"> (A. Lingis, Trans.). Pittsburgh, PA: Duquesne University Press.</w:t>
      </w:r>
    </w:p>
    <w:p w:rsidR="00CE5B52" w:rsidRPr="00C6576C" w:rsidRDefault="00CE5B52" w:rsidP="00E94941">
      <w:pPr>
        <w:autoSpaceDE w:val="0"/>
        <w:autoSpaceDN w:val="0"/>
        <w:adjustRightInd w:val="0"/>
        <w:spacing w:after="0" w:line="240" w:lineRule="auto"/>
        <w:ind w:left="567" w:hanging="567"/>
        <w:jc w:val="both"/>
        <w:rPr>
          <w:rFonts w:ascii="Times New Roman" w:hAnsi="Times New Roman" w:cs="Times New Roman"/>
          <w:color w:val="000000"/>
          <w:sz w:val="24"/>
          <w:szCs w:val="24"/>
        </w:rPr>
      </w:pPr>
      <w:proofErr w:type="gramStart"/>
      <w:r w:rsidRPr="00C6576C">
        <w:rPr>
          <w:rFonts w:ascii="Times New Roman" w:hAnsi="Times New Roman" w:cs="Times New Roman"/>
          <w:color w:val="000000"/>
          <w:sz w:val="24"/>
          <w:szCs w:val="24"/>
        </w:rPr>
        <w:t xml:space="preserve">May, </w:t>
      </w:r>
      <w:r w:rsidR="00584B41">
        <w:rPr>
          <w:rFonts w:ascii="Times New Roman" w:hAnsi="Times New Roman" w:cs="Times New Roman"/>
          <w:color w:val="000000"/>
          <w:sz w:val="24"/>
          <w:szCs w:val="24"/>
        </w:rPr>
        <w:t xml:space="preserve">T. </w:t>
      </w:r>
      <w:r w:rsidRPr="00C6576C">
        <w:rPr>
          <w:rFonts w:ascii="Times New Roman" w:hAnsi="Times New Roman" w:cs="Times New Roman"/>
          <w:color w:val="000000"/>
          <w:sz w:val="24"/>
          <w:szCs w:val="24"/>
        </w:rPr>
        <w:t>(1997)</w:t>
      </w:r>
      <w:r w:rsidR="00584B41">
        <w:rPr>
          <w:rFonts w:ascii="Times New Roman" w:hAnsi="Times New Roman" w:cs="Times New Roman"/>
          <w:color w:val="000000"/>
          <w:sz w:val="24"/>
          <w:szCs w:val="24"/>
        </w:rPr>
        <w:t>.</w:t>
      </w:r>
      <w:proofErr w:type="gramEnd"/>
      <w:r w:rsidR="00584B41">
        <w:rPr>
          <w:rFonts w:ascii="Times New Roman" w:hAnsi="Times New Roman" w:cs="Times New Roman"/>
          <w:color w:val="000000"/>
          <w:sz w:val="24"/>
          <w:szCs w:val="24"/>
        </w:rPr>
        <w:t xml:space="preserve"> </w:t>
      </w:r>
      <w:proofErr w:type="gramStart"/>
      <w:r w:rsidR="00EC02C1" w:rsidRPr="00EC02C1">
        <w:rPr>
          <w:rFonts w:ascii="Times New Roman" w:hAnsi="Times New Roman" w:cs="Times New Roman"/>
          <w:i/>
          <w:color w:val="000000"/>
          <w:sz w:val="24"/>
          <w:szCs w:val="24"/>
        </w:rPr>
        <w:t>Reconsidering Difference: Nancy, Derrida, Levinas and Deleuze.</w:t>
      </w:r>
      <w:proofErr w:type="gramEnd"/>
      <w:r w:rsidR="00584B41">
        <w:rPr>
          <w:rFonts w:ascii="Times New Roman" w:hAnsi="Times New Roman" w:cs="Times New Roman"/>
          <w:color w:val="000000"/>
          <w:sz w:val="24"/>
          <w:szCs w:val="24"/>
        </w:rPr>
        <w:t xml:space="preserve"> Pennsylvania: Pennsylvania State University Press. </w:t>
      </w:r>
    </w:p>
    <w:p w:rsidR="008D590D" w:rsidRPr="00C81FF8" w:rsidRDefault="008D590D" w:rsidP="00E94941">
      <w:pPr>
        <w:pStyle w:val="References"/>
        <w:spacing w:line="240" w:lineRule="auto"/>
        <w:ind w:left="567" w:hanging="567"/>
        <w:rPr>
          <w:sz w:val="24"/>
          <w:szCs w:val="24"/>
          <w:lang w:val="en-GB"/>
        </w:rPr>
      </w:pPr>
      <w:r w:rsidRPr="00C81FF8">
        <w:rPr>
          <w:sz w:val="24"/>
          <w:szCs w:val="24"/>
          <w:lang w:val="en-GB"/>
        </w:rPr>
        <w:t xml:space="preserve">Neyland, J. (2004). </w:t>
      </w:r>
      <w:proofErr w:type="gramStart"/>
      <w:r w:rsidRPr="00C81FF8">
        <w:rPr>
          <w:sz w:val="24"/>
          <w:szCs w:val="24"/>
          <w:lang w:val="en-GB"/>
        </w:rPr>
        <w:t>Towards a postmodern ethics of mathematics education.</w:t>
      </w:r>
      <w:proofErr w:type="gramEnd"/>
      <w:r w:rsidRPr="00C81FF8">
        <w:rPr>
          <w:sz w:val="24"/>
          <w:szCs w:val="24"/>
          <w:lang w:val="en-GB"/>
        </w:rPr>
        <w:t xml:space="preserve"> In M. Walshaw (Ed.)</w:t>
      </w:r>
      <w:r>
        <w:rPr>
          <w:sz w:val="24"/>
          <w:szCs w:val="24"/>
          <w:lang w:val="en-GB"/>
        </w:rPr>
        <w:t xml:space="preserve">, </w:t>
      </w:r>
      <w:r w:rsidRPr="00BE248A">
        <w:rPr>
          <w:i/>
          <w:sz w:val="24"/>
          <w:szCs w:val="24"/>
          <w:lang w:val="en-GB"/>
        </w:rPr>
        <w:t>Mathematics Education within the Postmodern</w:t>
      </w:r>
      <w:r>
        <w:rPr>
          <w:sz w:val="24"/>
          <w:szCs w:val="24"/>
          <w:lang w:val="en-GB"/>
        </w:rPr>
        <w:t>, (</w:t>
      </w:r>
      <w:r w:rsidRPr="00C81FF8">
        <w:rPr>
          <w:sz w:val="24"/>
          <w:szCs w:val="24"/>
          <w:lang w:val="en-GB"/>
        </w:rPr>
        <w:t>pp. 55-73</w:t>
      </w:r>
      <w:r>
        <w:rPr>
          <w:sz w:val="24"/>
          <w:szCs w:val="24"/>
          <w:lang w:val="en-GB"/>
        </w:rPr>
        <w:t>).</w:t>
      </w:r>
      <w:r w:rsidRPr="00C81FF8">
        <w:rPr>
          <w:sz w:val="24"/>
          <w:szCs w:val="24"/>
          <w:lang w:val="en-GB"/>
        </w:rPr>
        <w:t xml:space="preserve"> Greenwich, </w:t>
      </w:r>
      <w:r w:rsidR="002B1133" w:rsidRPr="00C81FF8">
        <w:rPr>
          <w:sz w:val="24"/>
          <w:szCs w:val="24"/>
          <w:lang w:val="en-GB"/>
        </w:rPr>
        <w:t>Connecticut</w:t>
      </w:r>
      <w:r w:rsidRPr="00C81FF8">
        <w:rPr>
          <w:sz w:val="24"/>
          <w:szCs w:val="24"/>
          <w:lang w:val="en-GB"/>
        </w:rPr>
        <w:t xml:space="preserve">: Information Age Publishing. </w:t>
      </w:r>
    </w:p>
    <w:p w:rsidR="008D590D" w:rsidRPr="00C81FF8" w:rsidRDefault="008D590D" w:rsidP="00E94941">
      <w:pPr>
        <w:tabs>
          <w:tab w:val="left" w:pos="7200"/>
        </w:tabs>
        <w:spacing w:after="0" w:line="240" w:lineRule="auto"/>
        <w:ind w:left="567" w:hanging="567"/>
        <w:jc w:val="both"/>
        <w:rPr>
          <w:rFonts w:ascii="Times New Roman" w:eastAsia="Times New Roman" w:hAnsi="Times New Roman" w:cs="Times New Roman"/>
          <w:sz w:val="24"/>
          <w:szCs w:val="24"/>
        </w:rPr>
      </w:pPr>
      <w:r w:rsidRPr="00C81FF8">
        <w:rPr>
          <w:rFonts w:ascii="Times New Roman" w:hAnsi="Times New Roman" w:cs="Times New Roman"/>
          <w:sz w:val="24"/>
          <w:szCs w:val="24"/>
        </w:rPr>
        <w:t xml:space="preserve">Neyland, J. (2008). </w:t>
      </w:r>
      <w:r w:rsidRPr="00C81FF8">
        <w:rPr>
          <w:rFonts w:ascii="Times New Roman" w:eastAsia="Times New Roman" w:hAnsi="Times New Roman" w:cs="Times New Roman"/>
          <w:sz w:val="24"/>
          <w:szCs w:val="24"/>
          <w:lang w:val="en-US"/>
        </w:rPr>
        <w:t xml:space="preserve">Towards a Postmodern Ethics </w:t>
      </w:r>
      <w:proofErr w:type="gramStart"/>
      <w:r w:rsidRPr="00C81FF8">
        <w:rPr>
          <w:rFonts w:ascii="Times New Roman" w:eastAsia="Times New Roman" w:hAnsi="Times New Roman" w:cs="Times New Roman"/>
          <w:sz w:val="24"/>
          <w:szCs w:val="24"/>
          <w:lang w:val="en-US"/>
        </w:rPr>
        <w:t>of  M</w:t>
      </w:r>
      <w:r w:rsidRPr="00641A36">
        <w:rPr>
          <w:rFonts w:ascii="Times New Roman" w:eastAsia="Times New Roman" w:hAnsi="Times New Roman" w:cs="Times New Roman"/>
          <w:sz w:val="24"/>
          <w:szCs w:val="24"/>
          <w:lang w:val="en-US"/>
        </w:rPr>
        <w:t>athematics</w:t>
      </w:r>
      <w:proofErr w:type="gramEnd"/>
      <w:r w:rsidRPr="00641A36">
        <w:rPr>
          <w:rFonts w:ascii="Times New Roman" w:eastAsia="Times New Roman" w:hAnsi="Times New Roman" w:cs="Times New Roman"/>
          <w:sz w:val="24"/>
          <w:szCs w:val="24"/>
          <w:lang w:val="en-US"/>
        </w:rPr>
        <w:t xml:space="preserve"> Education</w:t>
      </w:r>
      <w:r w:rsidRPr="00C81FF8">
        <w:rPr>
          <w:rFonts w:ascii="Times New Roman" w:eastAsia="Times New Roman" w:hAnsi="Times New Roman" w:cs="Times New Roman"/>
          <w:sz w:val="24"/>
          <w:szCs w:val="24"/>
          <w:lang w:val="en-US"/>
        </w:rPr>
        <w:t xml:space="preserve">. In </w:t>
      </w:r>
      <w:r w:rsidRPr="00C81FF8">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sidRPr="00C81FF8">
        <w:rPr>
          <w:rFonts w:ascii="Times New Roman" w:eastAsia="Times New Roman" w:hAnsi="Times New Roman" w:cs="Times New Roman"/>
          <w:sz w:val="24"/>
          <w:szCs w:val="24"/>
        </w:rPr>
        <w:t xml:space="preserve"> Atweh, </w:t>
      </w:r>
      <w:r>
        <w:rPr>
          <w:rFonts w:ascii="Times New Roman" w:eastAsia="Times New Roman" w:hAnsi="Times New Roman" w:cs="Times New Roman"/>
          <w:sz w:val="24"/>
          <w:szCs w:val="24"/>
        </w:rPr>
        <w:t xml:space="preserve">M. </w:t>
      </w:r>
      <w:r w:rsidRPr="00C81FF8">
        <w:rPr>
          <w:rFonts w:ascii="Times New Roman" w:eastAsia="Times New Roman" w:hAnsi="Times New Roman" w:cs="Times New Roman"/>
          <w:sz w:val="24"/>
          <w:szCs w:val="24"/>
        </w:rPr>
        <w:t xml:space="preserve">Borba, </w:t>
      </w:r>
      <w:r>
        <w:rPr>
          <w:rFonts w:ascii="Times New Roman" w:eastAsia="Times New Roman" w:hAnsi="Times New Roman" w:cs="Times New Roman"/>
          <w:sz w:val="24"/>
          <w:szCs w:val="24"/>
        </w:rPr>
        <w:t xml:space="preserve">A. </w:t>
      </w:r>
      <w:r w:rsidRPr="00C81FF8">
        <w:rPr>
          <w:rFonts w:ascii="Times New Roman" w:eastAsia="Times New Roman" w:hAnsi="Times New Roman" w:cs="Times New Roman"/>
          <w:sz w:val="24"/>
          <w:szCs w:val="24"/>
        </w:rPr>
        <w:t xml:space="preserve">Barton, </w:t>
      </w:r>
      <w:r>
        <w:rPr>
          <w:rFonts w:ascii="Times New Roman" w:eastAsia="Times New Roman" w:hAnsi="Times New Roman" w:cs="Times New Roman"/>
          <w:sz w:val="24"/>
          <w:szCs w:val="24"/>
        </w:rPr>
        <w:t>N</w:t>
      </w:r>
      <w:r w:rsidRPr="00C81FF8">
        <w:rPr>
          <w:rFonts w:ascii="Times New Roman" w:eastAsia="Times New Roman" w:hAnsi="Times New Roman" w:cs="Times New Roman"/>
          <w:sz w:val="24"/>
          <w:szCs w:val="24"/>
        </w:rPr>
        <w:t xml:space="preserve">. Gough, </w:t>
      </w:r>
      <w:r>
        <w:rPr>
          <w:rFonts w:ascii="Times New Roman" w:eastAsia="Times New Roman" w:hAnsi="Times New Roman" w:cs="Times New Roman"/>
          <w:sz w:val="24"/>
          <w:szCs w:val="24"/>
        </w:rPr>
        <w:t>C</w:t>
      </w:r>
      <w:r w:rsidRPr="00C81FF8">
        <w:rPr>
          <w:rFonts w:ascii="Times New Roman" w:eastAsia="Times New Roman" w:hAnsi="Times New Roman" w:cs="Times New Roman"/>
          <w:sz w:val="24"/>
          <w:szCs w:val="24"/>
        </w:rPr>
        <w:t xml:space="preserve">. Keitel, </w:t>
      </w:r>
      <w:r>
        <w:rPr>
          <w:rFonts w:ascii="Times New Roman" w:eastAsia="Times New Roman" w:hAnsi="Times New Roman" w:cs="Times New Roman"/>
          <w:sz w:val="24"/>
          <w:szCs w:val="24"/>
        </w:rPr>
        <w:t>C.</w:t>
      </w:r>
      <w:r w:rsidRPr="00C81FF8">
        <w:rPr>
          <w:rFonts w:ascii="Times New Roman" w:eastAsia="Times New Roman" w:hAnsi="Times New Roman" w:cs="Times New Roman"/>
          <w:sz w:val="24"/>
          <w:szCs w:val="24"/>
        </w:rPr>
        <w:t xml:space="preserve"> Vistro-Yu, &amp; </w:t>
      </w:r>
      <w:r>
        <w:rPr>
          <w:rFonts w:ascii="Times New Roman" w:eastAsia="Times New Roman" w:hAnsi="Times New Roman" w:cs="Times New Roman"/>
          <w:sz w:val="24"/>
          <w:szCs w:val="24"/>
        </w:rPr>
        <w:t xml:space="preserve">R. </w:t>
      </w:r>
      <w:r w:rsidRPr="00C81FF8">
        <w:rPr>
          <w:rFonts w:ascii="Times New Roman" w:eastAsia="Times New Roman" w:hAnsi="Times New Roman" w:cs="Times New Roman"/>
          <w:sz w:val="24"/>
          <w:szCs w:val="24"/>
        </w:rPr>
        <w:t xml:space="preserve">Vithal, (Eds.). </w:t>
      </w:r>
      <w:proofErr w:type="gramStart"/>
      <w:r w:rsidRPr="00BE248A">
        <w:rPr>
          <w:rFonts w:ascii="Times New Roman" w:eastAsia="Times New Roman" w:hAnsi="Times New Roman" w:cs="Times New Roman"/>
          <w:i/>
          <w:sz w:val="24"/>
          <w:szCs w:val="24"/>
        </w:rPr>
        <w:t>Internationalisation and globalisation in mathematics and science education</w:t>
      </w:r>
      <w:r>
        <w:rPr>
          <w:rFonts w:ascii="Times New Roman" w:eastAsia="Times New Roman" w:hAnsi="Times New Roman" w:cs="Times New Roman"/>
          <w:sz w:val="24"/>
          <w:szCs w:val="24"/>
        </w:rPr>
        <w:t xml:space="preserve"> (pp. </w:t>
      </w:r>
      <w:r w:rsidRPr="00C81FF8">
        <w:rPr>
          <w:rFonts w:ascii="Times New Roman" w:eastAsia="Times New Roman" w:hAnsi="Times New Roman" w:cs="Times New Roman"/>
          <w:sz w:val="24"/>
          <w:szCs w:val="24"/>
        </w:rPr>
        <w:t>113-128</w:t>
      </w:r>
      <w:r>
        <w:rPr>
          <w:rFonts w:ascii="Times New Roman" w:eastAsia="Times New Roman" w:hAnsi="Times New Roman" w:cs="Times New Roman"/>
          <w:sz w:val="24"/>
          <w:szCs w:val="24"/>
        </w:rPr>
        <w:t>)</w:t>
      </w:r>
      <w:r w:rsidRPr="00C81FF8">
        <w:rPr>
          <w:rFonts w:ascii="Times New Roman" w:eastAsia="Times New Roman" w:hAnsi="Times New Roman" w:cs="Times New Roman"/>
          <w:sz w:val="24"/>
          <w:szCs w:val="24"/>
        </w:rPr>
        <w:t>.</w:t>
      </w:r>
      <w:proofErr w:type="gramEnd"/>
      <w:r w:rsidRPr="00C81FF8">
        <w:rPr>
          <w:rFonts w:ascii="Times New Roman" w:eastAsia="Times New Roman" w:hAnsi="Times New Roman" w:cs="Times New Roman"/>
          <w:sz w:val="24"/>
          <w:szCs w:val="24"/>
        </w:rPr>
        <w:t xml:space="preserve"> Dordrecht, </w:t>
      </w:r>
      <w:proofErr w:type="gramStart"/>
      <w:r w:rsidRPr="00C81FF8">
        <w:rPr>
          <w:rFonts w:ascii="Times New Roman" w:eastAsia="Times New Roman" w:hAnsi="Times New Roman" w:cs="Times New Roman"/>
          <w:sz w:val="24"/>
          <w:szCs w:val="24"/>
        </w:rPr>
        <w:t>The</w:t>
      </w:r>
      <w:proofErr w:type="gramEnd"/>
      <w:r w:rsidRPr="00C81FF8">
        <w:rPr>
          <w:rFonts w:ascii="Times New Roman" w:eastAsia="Times New Roman" w:hAnsi="Times New Roman" w:cs="Times New Roman"/>
          <w:sz w:val="24"/>
          <w:szCs w:val="24"/>
        </w:rPr>
        <w:t xml:space="preserve"> Netherlands: Springer </w:t>
      </w:r>
    </w:p>
    <w:p w:rsidR="00C6576C" w:rsidRPr="00C6576C" w:rsidRDefault="00C6576C" w:rsidP="00E94941">
      <w:pPr>
        <w:pStyle w:val="SenseReference"/>
        <w:spacing w:line="240" w:lineRule="auto"/>
        <w:ind w:left="567" w:hanging="567"/>
        <w:rPr>
          <w:sz w:val="24"/>
          <w:szCs w:val="24"/>
        </w:rPr>
      </w:pPr>
      <w:r w:rsidRPr="00C6576C">
        <w:rPr>
          <w:sz w:val="24"/>
          <w:szCs w:val="24"/>
        </w:rPr>
        <w:t xml:space="preserve">Roth, K. (2007). Education for responsibility: Knowledge, ethics, and liberation. </w:t>
      </w:r>
      <w:proofErr w:type="gramStart"/>
      <w:r w:rsidRPr="00C6576C">
        <w:rPr>
          <w:sz w:val="24"/>
          <w:szCs w:val="24"/>
        </w:rPr>
        <w:t xml:space="preserve">In K. Roth &amp; L. Gur-Zeev (Eds.), </w:t>
      </w:r>
      <w:r w:rsidRPr="00C6576C">
        <w:rPr>
          <w:i/>
          <w:iCs/>
          <w:sz w:val="24"/>
          <w:szCs w:val="24"/>
        </w:rPr>
        <w:t>Education in the era of globalisation</w:t>
      </w:r>
      <w:r w:rsidRPr="00C6576C">
        <w:rPr>
          <w:sz w:val="24"/>
          <w:szCs w:val="24"/>
        </w:rPr>
        <w:t xml:space="preserve"> (pp. 105</w:t>
      </w:r>
      <w:r w:rsidR="00BB7B5F">
        <w:rPr>
          <w:sz w:val="24"/>
          <w:szCs w:val="24"/>
        </w:rPr>
        <w:t>-</w:t>
      </w:r>
      <w:r w:rsidRPr="00C6576C">
        <w:rPr>
          <w:sz w:val="24"/>
          <w:szCs w:val="24"/>
        </w:rPr>
        <w:t>122).</w:t>
      </w:r>
      <w:proofErr w:type="gramEnd"/>
      <w:r w:rsidRPr="00C6576C">
        <w:rPr>
          <w:sz w:val="24"/>
          <w:szCs w:val="24"/>
        </w:rPr>
        <w:t xml:space="preserve"> Dordrecht, </w:t>
      </w:r>
      <w:proofErr w:type="gramStart"/>
      <w:r w:rsidRPr="00C6576C">
        <w:rPr>
          <w:sz w:val="24"/>
          <w:szCs w:val="24"/>
        </w:rPr>
        <w:t>The</w:t>
      </w:r>
      <w:proofErr w:type="gramEnd"/>
      <w:r w:rsidRPr="00C6576C">
        <w:rPr>
          <w:sz w:val="24"/>
          <w:szCs w:val="24"/>
        </w:rPr>
        <w:t xml:space="preserve"> Netherlands: Springer.</w:t>
      </w:r>
    </w:p>
    <w:p w:rsidR="00C6576C" w:rsidRPr="00C6576C" w:rsidRDefault="00C6576C" w:rsidP="00E94941">
      <w:pPr>
        <w:pStyle w:val="SenseReference"/>
        <w:spacing w:line="240" w:lineRule="auto"/>
        <w:ind w:left="567" w:hanging="567"/>
        <w:rPr>
          <w:sz w:val="24"/>
          <w:szCs w:val="24"/>
        </w:rPr>
      </w:pPr>
      <w:r w:rsidRPr="00C6576C">
        <w:rPr>
          <w:sz w:val="24"/>
          <w:szCs w:val="24"/>
        </w:rPr>
        <w:t xml:space="preserve">Roth, W. R. (2007). </w:t>
      </w:r>
      <w:proofErr w:type="gramStart"/>
      <w:r w:rsidRPr="00C6576C">
        <w:rPr>
          <w:sz w:val="24"/>
          <w:szCs w:val="24"/>
        </w:rPr>
        <w:t>Solidarity and the ethics of collaborative research.</w:t>
      </w:r>
      <w:proofErr w:type="gramEnd"/>
      <w:r w:rsidRPr="00C6576C">
        <w:rPr>
          <w:sz w:val="24"/>
          <w:szCs w:val="24"/>
        </w:rPr>
        <w:t xml:space="preserve"> In S. Ritchie (Ed.), </w:t>
      </w:r>
      <w:r w:rsidRPr="00C6576C">
        <w:rPr>
          <w:i/>
          <w:iCs/>
          <w:sz w:val="24"/>
          <w:szCs w:val="24"/>
        </w:rPr>
        <w:t>Research collaboration: Relationships and praxis</w:t>
      </w:r>
      <w:r w:rsidRPr="00C6576C">
        <w:rPr>
          <w:sz w:val="24"/>
          <w:szCs w:val="24"/>
        </w:rPr>
        <w:t xml:space="preserve"> (pp. 27–42). Rotterdam: Sense Publishers.</w:t>
      </w:r>
    </w:p>
    <w:p w:rsidR="005B1754" w:rsidRPr="00C6576C" w:rsidRDefault="005B1754" w:rsidP="00E94941">
      <w:pPr>
        <w:pStyle w:val="SenseReference"/>
        <w:spacing w:line="240" w:lineRule="auto"/>
        <w:ind w:left="567" w:hanging="567"/>
        <w:rPr>
          <w:sz w:val="24"/>
          <w:szCs w:val="24"/>
          <w:lang w:eastAsia="en-AU"/>
        </w:rPr>
      </w:pPr>
      <w:r w:rsidRPr="00C6576C">
        <w:rPr>
          <w:sz w:val="24"/>
          <w:szCs w:val="24"/>
          <w:lang w:eastAsia="en-AU"/>
        </w:rPr>
        <w:t xml:space="preserve">Skovsmose, O. (2005). </w:t>
      </w:r>
      <w:proofErr w:type="gramStart"/>
      <w:r w:rsidRPr="00C6576C">
        <w:rPr>
          <w:i/>
          <w:iCs/>
          <w:sz w:val="24"/>
          <w:szCs w:val="24"/>
          <w:lang w:eastAsia="en-AU"/>
        </w:rPr>
        <w:t>Travelling through education: Uncertainty, mathematics, responsibilities.</w:t>
      </w:r>
      <w:proofErr w:type="gramEnd"/>
      <w:r w:rsidRPr="00C6576C">
        <w:rPr>
          <w:sz w:val="24"/>
          <w:szCs w:val="24"/>
          <w:lang w:eastAsia="en-AU"/>
        </w:rPr>
        <w:t xml:space="preserve"> Rotterdam: Sense Publishers.</w:t>
      </w:r>
    </w:p>
    <w:p w:rsidR="00CE5B52" w:rsidRPr="003960E3" w:rsidRDefault="005B1754" w:rsidP="00E94941">
      <w:pPr>
        <w:autoSpaceDE w:val="0"/>
        <w:autoSpaceDN w:val="0"/>
        <w:adjustRightInd w:val="0"/>
        <w:spacing w:after="0" w:line="240" w:lineRule="auto"/>
        <w:ind w:left="567" w:hanging="567"/>
        <w:jc w:val="both"/>
        <w:rPr>
          <w:rFonts w:ascii="Times New Roman" w:hAnsi="Times New Roman" w:cs="Times New Roman"/>
          <w:sz w:val="24"/>
          <w:szCs w:val="24"/>
        </w:rPr>
      </w:pPr>
      <w:r w:rsidRPr="003960E3">
        <w:rPr>
          <w:rFonts w:ascii="Times New Roman" w:hAnsi="Times New Roman" w:cs="Times New Roman"/>
          <w:sz w:val="24"/>
          <w:szCs w:val="24"/>
        </w:rPr>
        <w:t>Standish</w:t>
      </w:r>
      <w:r w:rsidR="003960E3" w:rsidRPr="003960E3">
        <w:rPr>
          <w:rFonts w:ascii="Times New Roman" w:hAnsi="Times New Roman" w:cs="Times New Roman"/>
          <w:sz w:val="24"/>
          <w:szCs w:val="24"/>
        </w:rPr>
        <w:t>, P.</w:t>
      </w:r>
      <w:r w:rsidRPr="003960E3">
        <w:rPr>
          <w:rFonts w:ascii="Times New Roman" w:hAnsi="Times New Roman" w:cs="Times New Roman"/>
          <w:sz w:val="24"/>
          <w:szCs w:val="24"/>
        </w:rPr>
        <w:t xml:space="preserve"> (2001)</w:t>
      </w:r>
      <w:r w:rsidR="003960E3" w:rsidRPr="003960E3">
        <w:rPr>
          <w:rFonts w:ascii="Times New Roman" w:hAnsi="Times New Roman" w:cs="Times New Roman"/>
          <w:sz w:val="24"/>
          <w:szCs w:val="24"/>
        </w:rPr>
        <w:t xml:space="preserve">. Ethics before equality: Moral education after Levinas. </w:t>
      </w:r>
      <w:r w:rsidR="003960E3" w:rsidRPr="003960E3">
        <w:rPr>
          <w:rFonts w:ascii="Times New Roman" w:hAnsi="Times New Roman" w:cs="Times New Roman"/>
          <w:i/>
          <w:sz w:val="24"/>
          <w:szCs w:val="24"/>
        </w:rPr>
        <w:t>Journal of Moral Education,</w:t>
      </w:r>
      <w:r w:rsidR="003960E3" w:rsidRPr="003960E3">
        <w:rPr>
          <w:rFonts w:ascii="Times New Roman" w:hAnsi="Times New Roman" w:cs="Times New Roman"/>
          <w:sz w:val="24"/>
          <w:szCs w:val="24"/>
        </w:rPr>
        <w:t xml:space="preserve"> 30(4), 339-347. </w:t>
      </w:r>
    </w:p>
    <w:p w:rsidR="00F435FB" w:rsidRDefault="008D590D" w:rsidP="00E94941">
      <w:pPr>
        <w:pStyle w:val="BodyText2"/>
        <w:tabs>
          <w:tab w:val="left" w:pos="284"/>
        </w:tabs>
        <w:spacing w:after="0" w:line="240" w:lineRule="auto"/>
        <w:ind w:left="567" w:hanging="567"/>
        <w:jc w:val="both"/>
        <w:rPr>
          <w:rFonts w:ascii="Times New Roman" w:eastAsia="Times New Roman" w:hAnsi="Times New Roman" w:cs="Times New Roman"/>
          <w:sz w:val="24"/>
          <w:szCs w:val="24"/>
          <w:lang w:val="en-US"/>
        </w:rPr>
      </w:pPr>
      <w:r w:rsidRPr="00C81FF8">
        <w:rPr>
          <w:rFonts w:ascii="Times New Roman" w:eastAsia="Times New Roman" w:hAnsi="Times New Roman" w:cs="Times New Roman"/>
          <w:sz w:val="24"/>
          <w:szCs w:val="24"/>
          <w:lang w:val="en-US"/>
        </w:rPr>
        <w:t>Stemhagen, K. (2008)</w:t>
      </w:r>
      <w:r w:rsidR="00BB7B5F">
        <w:rPr>
          <w:rFonts w:ascii="Times New Roman" w:eastAsia="Times New Roman" w:hAnsi="Times New Roman" w:cs="Times New Roman"/>
          <w:sz w:val="24"/>
          <w:szCs w:val="24"/>
          <w:lang w:val="en-US"/>
        </w:rPr>
        <w:t>.</w:t>
      </w:r>
      <w:r w:rsidRPr="00C81FF8">
        <w:rPr>
          <w:rFonts w:ascii="Times New Roman" w:eastAsia="Times New Roman" w:hAnsi="Times New Roman" w:cs="Times New Roman"/>
          <w:sz w:val="24"/>
          <w:szCs w:val="24"/>
          <w:lang w:val="en-US"/>
        </w:rPr>
        <w:t xml:space="preserve"> </w:t>
      </w:r>
      <w:r w:rsidRPr="00C81FF8">
        <w:rPr>
          <w:rFonts w:ascii="Times New Roman" w:hAnsi="Times New Roman" w:cs="Times New Roman"/>
          <w:bCs/>
          <w:sz w:val="24"/>
          <w:szCs w:val="24"/>
        </w:rPr>
        <w:t xml:space="preserve">Doin’ the </w:t>
      </w:r>
      <w:r>
        <w:rPr>
          <w:rFonts w:ascii="Times New Roman" w:hAnsi="Times New Roman" w:cs="Times New Roman"/>
          <w:bCs/>
          <w:sz w:val="24"/>
          <w:szCs w:val="24"/>
        </w:rPr>
        <w:t>m</w:t>
      </w:r>
      <w:r w:rsidRPr="00C81FF8">
        <w:rPr>
          <w:rFonts w:ascii="Times New Roman" w:hAnsi="Times New Roman" w:cs="Times New Roman"/>
          <w:bCs/>
          <w:sz w:val="24"/>
          <w:szCs w:val="24"/>
        </w:rPr>
        <w:t>ath</w:t>
      </w:r>
      <w:r>
        <w:rPr>
          <w:rFonts w:ascii="Times New Roman" w:hAnsi="Times New Roman" w:cs="Times New Roman"/>
          <w:bCs/>
          <w:sz w:val="24"/>
          <w:szCs w:val="24"/>
        </w:rPr>
        <w:t>: On meaningful mathematics-ethics c</w:t>
      </w:r>
      <w:r w:rsidRPr="00C81FF8">
        <w:rPr>
          <w:rFonts w:ascii="Times New Roman" w:hAnsi="Times New Roman" w:cs="Times New Roman"/>
          <w:bCs/>
          <w:sz w:val="24"/>
          <w:szCs w:val="24"/>
        </w:rPr>
        <w:t xml:space="preserve">onnections. The </w:t>
      </w:r>
      <w:r w:rsidRPr="00BE248A">
        <w:rPr>
          <w:rFonts w:ascii="Times New Roman" w:hAnsi="Times New Roman" w:cs="Times New Roman"/>
          <w:bCs/>
          <w:i/>
          <w:sz w:val="24"/>
          <w:szCs w:val="24"/>
        </w:rPr>
        <w:t>Montana Mathematics Enthusiast</w:t>
      </w:r>
      <w:r w:rsidRPr="00C81FF8">
        <w:rPr>
          <w:rFonts w:ascii="Times New Roman" w:hAnsi="Times New Roman" w:cs="Times New Roman"/>
          <w:bCs/>
          <w:sz w:val="24"/>
          <w:szCs w:val="24"/>
        </w:rPr>
        <w:t>, 5</w:t>
      </w:r>
      <w:r>
        <w:rPr>
          <w:rFonts w:ascii="Times New Roman" w:hAnsi="Times New Roman" w:cs="Times New Roman"/>
          <w:bCs/>
          <w:sz w:val="24"/>
          <w:szCs w:val="24"/>
        </w:rPr>
        <w:t>(</w:t>
      </w:r>
      <w:r w:rsidRPr="00C81FF8">
        <w:rPr>
          <w:rFonts w:ascii="Times New Roman" w:hAnsi="Times New Roman" w:cs="Times New Roman"/>
          <w:bCs/>
          <w:sz w:val="24"/>
          <w:szCs w:val="24"/>
        </w:rPr>
        <w:t>1</w:t>
      </w:r>
      <w:r>
        <w:rPr>
          <w:rFonts w:ascii="Times New Roman" w:hAnsi="Times New Roman" w:cs="Times New Roman"/>
          <w:bCs/>
          <w:sz w:val="24"/>
          <w:szCs w:val="24"/>
        </w:rPr>
        <w:t>)</w:t>
      </w:r>
      <w:r w:rsidRPr="00C81FF8">
        <w:rPr>
          <w:rFonts w:ascii="Times New Roman" w:hAnsi="Times New Roman" w:cs="Times New Roman"/>
          <w:bCs/>
          <w:sz w:val="24"/>
          <w:szCs w:val="24"/>
        </w:rPr>
        <w:t>, pp. 59-66</w:t>
      </w:r>
      <w:r w:rsidR="00BB7B5F">
        <w:rPr>
          <w:rFonts w:ascii="Times New Roman" w:hAnsi="Times New Roman" w:cs="Times New Roman"/>
          <w:bCs/>
          <w:sz w:val="24"/>
          <w:szCs w:val="24"/>
        </w:rPr>
        <w:t>.</w:t>
      </w:r>
    </w:p>
    <w:p w:rsidR="005B1754" w:rsidRPr="00C6576C" w:rsidRDefault="005B1754" w:rsidP="00E94941">
      <w:pPr>
        <w:pStyle w:val="SenseReference"/>
        <w:spacing w:line="240" w:lineRule="auto"/>
        <w:ind w:left="567" w:hanging="567"/>
        <w:rPr>
          <w:sz w:val="24"/>
          <w:szCs w:val="24"/>
        </w:rPr>
      </w:pPr>
      <w:proofErr w:type="gramStart"/>
      <w:r w:rsidRPr="00C6576C">
        <w:rPr>
          <w:sz w:val="24"/>
          <w:szCs w:val="24"/>
        </w:rPr>
        <w:t>Simmons, W. (1999).</w:t>
      </w:r>
      <w:proofErr w:type="gramEnd"/>
      <w:r w:rsidRPr="00C6576C">
        <w:rPr>
          <w:sz w:val="24"/>
          <w:szCs w:val="24"/>
        </w:rPr>
        <w:t xml:space="preserve"> The third: Levinas’ theoretical move from anarchical ethics to the realm of justice and politics. </w:t>
      </w:r>
      <w:r w:rsidRPr="00C6576C">
        <w:rPr>
          <w:i/>
          <w:iCs/>
          <w:sz w:val="24"/>
          <w:szCs w:val="24"/>
        </w:rPr>
        <w:t>Philosophy and social criticism</w:t>
      </w:r>
      <w:r w:rsidRPr="00C6576C">
        <w:rPr>
          <w:sz w:val="24"/>
          <w:szCs w:val="24"/>
        </w:rPr>
        <w:t xml:space="preserve">, </w:t>
      </w:r>
      <w:r w:rsidRPr="00C6576C">
        <w:rPr>
          <w:i/>
          <w:iCs/>
          <w:sz w:val="24"/>
          <w:szCs w:val="24"/>
        </w:rPr>
        <w:t>26</w:t>
      </w:r>
      <w:r w:rsidRPr="00C6576C">
        <w:rPr>
          <w:sz w:val="24"/>
          <w:szCs w:val="24"/>
        </w:rPr>
        <w:t>(6), 83</w:t>
      </w:r>
      <w:r w:rsidR="00BB7B5F">
        <w:rPr>
          <w:sz w:val="24"/>
          <w:szCs w:val="24"/>
        </w:rPr>
        <w:t>-</w:t>
      </w:r>
      <w:r w:rsidRPr="00C6576C">
        <w:rPr>
          <w:sz w:val="24"/>
          <w:szCs w:val="24"/>
        </w:rPr>
        <w:t>104.</w:t>
      </w:r>
    </w:p>
    <w:p w:rsidR="004E1A27" w:rsidRPr="008D590D" w:rsidRDefault="004E1A27" w:rsidP="00E94941">
      <w:pPr>
        <w:pStyle w:val="CONFReference"/>
        <w:ind w:left="567" w:hanging="567"/>
        <w:rPr>
          <w:rFonts w:cs="Times New Roman"/>
          <w:sz w:val="22"/>
          <w:szCs w:val="22"/>
        </w:rPr>
      </w:pPr>
      <w:proofErr w:type="gramStart"/>
      <w:r w:rsidRPr="00C81FF8">
        <w:rPr>
          <w:rFonts w:cs="Times New Roman"/>
          <w:sz w:val="24"/>
          <w:szCs w:val="24"/>
        </w:rPr>
        <w:t>Walshaw, M. (2010).</w:t>
      </w:r>
      <w:proofErr w:type="gramEnd"/>
      <w:r w:rsidRPr="00C81FF8">
        <w:rPr>
          <w:rFonts w:cs="Times New Roman"/>
          <w:sz w:val="24"/>
          <w:szCs w:val="24"/>
        </w:rPr>
        <w:t xml:space="preserve"> Poststructuralism and ethical practical action: Issues of identity and power</w:t>
      </w:r>
      <w:r>
        <w:rPr>
          <w:rFonts w:cs="Times New Roman"/>
          <w:sz w:val="24"/>
          <w:szCs w:val="24"/>
        </w:rPr>
        <w:t>.</w:t>
      </w:r>
      <w:r w:rsidRPr="00C81FF8">
        <w:rPr>
          <w:rFonts w:cs="Times New Roman"/>
          <w:sz w:val="24"/>
          <w:szCs w:val="24"/>
        </w:rPr>
        <w:t xml:space="preserve"> </w:t>
      </w:r>
      <w:r w:rsidRPr="00BE248A">
        <w:rPr>
          <w:rFonts w:cs="Times New Roman"/>
          <w:i/>
          <w:sz w:val="24"/>
          <w:szCs w:val="24"/>
        </w:rPr>
        <w:t>Journal for Research in Mathematics Education</w:t>
      </w:r>
      <w:r w:rsidRPr="00C81FF8">
        <w:rPr>
          <w:rFonts w:cs="Times New Roman"/>
          <w:sz w:val="24"/>
          <w:szCs w:val="24"/>
        </w:rPr>
        <w:t>, 1-19</w:t>
      </w:r>
      <w:r w:rsidRPr="008D590D">
        <w:rPr>
          <w:rFonts w:cs="Times New Roman"/>
          <w:sz w:val="22"/>
          <w:szCs w:val="22"/>
        </w:rPr>
        <w:t>. www.nctm.org/jrme/equity</w:t>
      </w:r>
    </w:p>
    <w:p w:rsidR="00C6576C" w:rsidRDefault="00C6576C" w:rsidP="00E94941">
      <w:pPr>
        <w:autoSpaceDE w:val="0"/>
        <w:autoSpaceDN w:val="0"/>
        <w:adjustRightInd w:val="0"/>
        <w:spacing w:after="0" w:line="240" w:lineRule="auto"/>
        <w:ind w:left="567" w:hanging="567"/>
        <w:jc w:val="both"/>
        <w:rPr>
          <w:rFonts w:ascii="Times New Roman" w:hAnsi="Times New Roman" w:cs="Times New Roman"/>
          <w:sz w:val="24"/>
          <w:szCs w:val="24"/>
        </w:rPr>
      </w:pPr>
    </w:p>
    <w:p w:rsidR="00C6576C" w:rsidRDefault="00C6576C" w:rsidP="00E94941">
      <w:pPr>
        <w:autoSpaceDE w:val="0"/>
        <w:autoSpaceDN w:val="0"/>
        <w:adjustRightInd w:val="0"/>
        <w:spacing w:after="0" w:line="240" w:lineRule="auto"/>
        <w:ind w:left="567" w:hanging="567"/>
        <w:jc w:val="both"/>
        <w:rPr>
          <w:rFonts w:ascii="Times New Roman" w:hAnsi="Times New Roman" w:cs="Times New Roman"/>
          <w:sz w:val="24"/>
          <w:szCs w:val="24"/>
        </w:rPr>
      </w:pPr>
    </w:p>
    <w:sectPr w:rsidR="00C6576C" w:rsidSect="00EC02C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943" w:rsidRDefault="00465943" w:rsidP="00F95317">
      <w:pPr>
        <w:spacing w:after="0" w:line="240" w:lineRule="auto"/>
      </w:pPr>
      <w:r>
        <w:separator/>
      </w:r>
    </w:p>
  </w:endnote>
  <w:endnote w:type="continuationSeparator" w:id="0">
    <w:p w:rsidR="00465943" w:rsidRDefault="00465943" w:rsidP="00F953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Sabon-Roman">
    <w:panose1 w:val="00000000000000000000"/>
    <w:charset w:val="00"/>
    <w:family w:val="roman"/>
    <w:notTrueType/>
    <w:pitch w:val="default"/>
    <w:sig w:usb0="00000003" w:usb1="00000000" w:usb2="00000000" w:usb3="00000000" w:csb0="00000001" w:csb1="00000000"/>
  </w:font>
  <w:font w:name="Gill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943" w:rsidRDefault="00465943" w:rsidP="00F95317">
      <w:pPr>
        <w:spacing w:after="0" w:line="240" w:lineRule="auto"/>
      </w:pPr>
      <w:r>
        <w:separator/>
      </w:r>
    </w:p>
  </w:footnote>
  <w:footnote w:type="continuationSeparator" w:id="0">
    <w:p w:rsidR="00465943" w:rsidRDefault="00465943" w:rsidP="00F953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DB73D5"/>
    <w:rsid w:val="000018AD"/>
    <w:rsid w:val="00004B06"/>
    <w:rsid w:val="00054146"/>
    <w:rsid w:val="000632AC"/>
    <w:rsid w:val="000639E4"/>
    <w:rsid w:val="00064455"/>
    <w:rsid w:val="00067C98"/>
    <w:rsid w:val="00070EF8"/>
    <w:rsid w:val="0008263B"/>
    <w:rsid w:val="000855B6"/>
    <w:rsid w:val="000873F0"/>
    <w:rsid w:val="0009109F"/>
    <w:rsid w:val="000A0ED4"/>
    <w:rsid w:val="000B6B66"/>
    <w:rsid w:val="000C298F"/>
    <w:rsid w:val="000C361B"/>
    <w:rsid w:val="000E3FAB"/>
    <w:rsid w:val="0010105B"/>
    <w:rsid w:val="001015BA"/>
    <w:rsid w:val="0011133F"/>
    <w:rsid w:val="0011263D"/>
    <w:rsid w:val="001126E9"/>
    <w:rsid w:val="001153F7"/>
    <w:rsid w:val="00127AE6"/>
    <w:rsid w:val="00133831"/>
    <w:rsid w:val="001406DA"/>
    <w:rsid w:val="001423CF"/>
    <w:rsid w:val="00151054"/>
    <w:rsid w:val="001676C3"/>
    <w:rsid w:val="00171980"/>
    <w:rsid w:val="00196222"/>
    <w:rsid w:val="001A3E00"/>
    <w:rsid w:val="001D0951"/>
    <w:rsid w:val="001D5F12"/>
    <w:rsid w:val="001E73C6"/>
    <w:rsid w:val="00204908"/>
    <w:rsid w:val="00222F75"/>
    <w:rsid w:val="002236E8"/>
    <w:rsid w:val="002237C9"/>
    <w:rsid w:val="00233A3E"/>
    <w:rsid w:val="00233C43"/>
    <w:rsid w:val="00241F92"/>
    <w:rsid w:val="002426EC"/>
    <w:rsid w:val="00246F50"/>
    <w:rsid w:val="0026096E"/>
    <w:rsid w:val="002A186B"/>
    <w:rsid w:val="002A27A9"/>
    <w:rsid w:val="002A3B59"/>
    <w:rsid w:val="002A543C"/>
    <w:rsid w:val="002B0E5D"/>
    <w:rsid w:val="002B1133"/>
    <w:rsid w:val="002B45AD"/>
    <w:rsid w:val="002B5A56"/>
    <w:rsid w:val="002B626C"/>
    <w:rsid w:val="002D0A39"/>
    <w:rsid w:val="002E319F"/>
    <w:rsid w:val="002E58BC"/>
    <w:rsid w:val="002F0629"/>
    <w:rsid w:val="002F6008"/>
    <w:rsid w:val="002F6461"/>
    <w:rsid w:val="00305F0D"/>
    <w:rsid w:val="003069C0"/>
    <w:rsid w:val="003147EA"/>
    <w:rsid w:val="0032386D"/>
    <w:rsid w:val="00342EFD"/>
    <w:rsid w:val="003503DA"/>
    <w:rsid w:val="00350808"/>
    <w:rsid w:val="00363156"/>
    <w:rsid w:val="00363AD5"/>
    <w:rsid w:val="00380497"/>
    <w:rsid w:val="00391CFC"/>
    <w:rsid w:val="003960E3"/>
    <w:rsid w:val="003B1198"/>
    <w:rsid w:val="003B4FDF"/>
    <w:rsid w:val="003D14E8"/>
    <w:rsid w:val="003D3FDA"/>
    <w:rsid w:val="003E04D9"/>
    <w:rsid w:val="003E6F7C"/>
    <w:rsid w:val="0040406C"/>
    <w:rsid w:val="00430DC9"/>
    <w:rsid w:val="00433DE2"/>
    <w:rsid w:val="004451DF"/>
    <w:rsid w:val="00452D72"/>
    <w:rsid w:val="00456B85"/>
    <w:rsid w:val="00465943"/>
    <w:rsid w:val="0047580A"/>
    <w:rsid w:val="0047775C"/>
    <w:rsid w:val="00497316"/>
    <w:rsid w:val="00497D65"/>
    <w:rsid w:val="00497F6C"/>
    <w:rsid w:val="004A2379"/>
    <w:rsid w:val="004A2C91"/>
    <w:rsid w:val="004A3474"/>
    <w:rsid w:val="004B088F"/>
    <w:rsid w:val="004B158F"/>
    <w:rsid w:val="004B304A"/>
    <w:rsid w:val="004B4C96"/>
    <w:rsid w:val="004B514B"/>
    <w:rsid w:val="004C358A"/>
    <w:rsid w:val="004D006F"/>
    <w:rsid w:val="004E1A27"/>
    <w:rsid w:val="004E53D9"/>
    <w:rsid w:val="004F2C27"/>
    <w:rsid w:val="004F782B"/>
    <w:rsid w:val="004F7EAC"/>
    <w:rsid w:val="00514B4D"/>
    <w:rsid w:val="005171B9"/>
    <w:rsid w:val="00527C29"/>
    <w:rsid w:val="00530DE5"/>
    <w:rsid w:val="00554242"/>
    <w:rsid w:val="00554916"/>
    <w:rsid w:val="00561054"/>
    <w:rsid w:val="005702D0"/>
    <w:rsid w:val="00584B41"/>
    <w:rsid w:val="005A3396"/>
    <w:rsid w:val="005B1754"/>
    <w:rsid w:val="005B45F9"/>
    <w:rsid w:val="005C5C91"/>
    <w:rsid w:val="005C6066"/>
    <w:rsid w:val="005D3335"/>
    <w:rsid w:val="00606903"/>
    <w:rsid w:val="006069CA"/>
    <w:rsid w:val="006300AC"/>
    <w:rsid w:val="00634584"/>
    <w:rsid w:val="00637ED8"/>
    <w:rsid w:val="00641864"/>
    <w:rsid w:val="00641A36"/>
    <w:rsid w:val="00645F09"/>
    <w:rsid w:val="006542E2"/>
    <w:rsid w:val="006B21D2"/>
    <w:rsid w:val="006B3295"/>
    <w:rsid w:val="006E1B2F"/>
    <w:rsid w:val="006E3871"/>
    <w:rsid w:val="006F001D"/>
    <w:rsid w:val="006F09AE"/>
    <w:rsid w:val="006F0BC0"/>
    <w:rsid w:val="006F7BB4"/>
    <w:rsid w:val="007017CA"/>
    <w:rsid w:val="00701F9D"/>
    <w:rsid w:val="007063A2"/>
    <w:rsid w:val="007234E8"/>
    <w:rsid w:val="0072675D"/>
    <w:rsid w:val="007455E1"/>
    <w:rsid w:val="00746D88"/>
    <w:rsid w:val="0074760F"/>
    <w:rsid w:val="00752EAE"/>
    <w:rsid w:val="00753CCB"/>
    <w:rsid w:val="0075684F"/>
    <w:rsid w:val="00760275"/>
    <w:rsid w:val="0078595E"/>
    <w:rsid w:val="00792D09"/>
    <w:rsid w:val="00796AB4"/>
    <w:rsid w:val="007A0210"/>
    <w:rsid w:val="007A4261"/>
    <w:rsid w:val="007A4E8C"/>
    <w:rsid w:val="007B3F8D"/>
    <w:rsid w:val="007B74F0"/>
    <w:rsid w:val="007C1D64"/>
    <w:rsid w:val="007C48C7"/>
    <w:rsid w:val="007C72B0"/>
    <w:rsid w:val="007D235F"/>
    <w:rsid w:val="007D2802"/>
    <w:rsid w:val="007F1E42"/>
    <w:rsid w:val="0080263A"/>
    <w:rsid w:val="0080275E"/>
    <w:rsid w:val="0080596B"/>
    <w:rsid w:val="008068F1"/>
    <w:rsid w:val="008135A7"/>
    <w:rsid w:val="00816FA2"/>
    <w:rsid w:val="00821C8A"/>
    <w:rsid w:val="00827A69"/>
    <w:rsid w:val="008325E7"/>
    <w:rsid w:val="00860640"/>
    <w:rsid w:val="0087077D"/>
    <w:rsid w:val="0089116C"/>
    <w:rsid w:val="008A70DA"/>
    <w:rsid w:val="008B16A4"/>
    <w:rsid w:val="008B1A4D"/>
    <w:rsid w:val="008B3132"/>
    <w:rsid w:val="008C0F10"/>
    <w:rsid w:val="008C2286"/>
    <w:rsid w:val="008D36DB"/>
    <w:rsid w:val="008D590D"/>
    <w:rsid w:val="008D738F"/>
    <w:rsid w:val="008E32FF"/>
    <w:rsid w:val="008E5E78"/>
    <w:rsid w:val="008F2572"/>
    <w:rsid w:val="008F78F9"/>
    <w:rsid w:val="00901ECA"/>
    <w:rsid w:val="00913046"/>
    <w:rsid w:val="00914194"/>
    <w:rsid w:val="00915010"/>
    <w:rsid w:val="009240E0"/>
    <w:rsid w:val="00927C90"/>
    <w:rsid w:val="00935ECB"/>
    <w:rsid w:val="00936FAD"/>
    <w:rsid w:val="00942233"/>
    <w:rsid w:val="00943225"/>
    <w:rsid w:val="00944E86"/>
    <w:rsid w:val="0095665C"/>
    <w:rsid w:val="00964064"/>
    <w:rsid w:val="009753F9"/>
    <w:rsid w:val="00980535"/>
    <w:rsid w:val="0098675A"/>
    <w:rsid w:val="009B539C"/>
    <w:rsid w:val="009B6B83"/>
    <w:rsid w:val="009C0B8A"/>
    <w:rsid w:val="009C11F7"/>
    <w:rsid w:val="009C1428"/>
    <w:rsid w:val="009D641C"/>
    <w:rsid w:val="009E5F26"/>
    <w:rsid w:val="00A13252"/>
    <w:rsid w:val="00A13DE8"/>
    <w:rsid w:val="00A16E7C"/>
    <w:rsid w:val="00A323FD"/>
    <w:rsid w:val="00A32ABC"/>
    <w:rsid w:val="00A333D6"/>
    <w:rsid w:val="00A34D26"/>
    <w:rsid w:val="00A42DDD"/>
    <w:rsid w:val="00A51210"/>
    <w:rsid w:val="00A51CE2"/>
    <w:rsid w:val="00A63DA8"/>
    <w:rsid w:val="00A64958"/>
    <w:rsid w:val="00A76462"/>
    <w:rsid w:val="00A84591"/>
    <w:rsid w:val="00A854C3"/>
    <w:rsid w:val="00A87D92"/>
    <w:rsid w:val="00A96EB8"/>
    <w:rsid w:val="00AA4506"/>
    <w:rsid w:val="00AA768B"/>
    <w:rsid w:val="00AB4666"/>
    <w:rsid w:val="00AC74B4"/>
    <w:rsid w:val="00AD0B49"/>
    <w:rsid w:val="00AD1FCB"/>
    <w:rsid w:val="00AD27C1"/>
    <w:rsid w:val="00AD4D4C"/>
    <w:rsid w:val="00AD677D"/>
    <w:rsid w:val="00B0740C"/>
    <w:rsid w:val="00B2727A"/>
    <w:rsid w:val="00B27B09"/>
    <w:rsid w:val="00B61650"/>
    <w:rsid w:val="00B646A2"/>
    <w:rsid w:val="00B9274E"/>
    <w:rsid w:val="00BA18C7"/>
    <w:rsid w:val="00BB3943"/>
    <w:rsid w:val="00BB3E5A"/>
    <w:rsid w:val="00BB7A8B"/>
    <w:rsid w:val="00BB7B5F"/>
    <w:rsid w:val="00BC24D2"/>
    <w:rsid w:val="00BC71E8"/>
    <w:rsid w:val="00BE248A"/>
    <w:rsid w:val="00C05892"/>
    <w:rsid w:val="00C07801"/>
    <w:rsid w:val="00C078A6"/>
    <w:rsid w:val="00C111A7"/>
    <w:rsid w:val="00C12A79"/>
    <w:rsid w:val="00C139BC"/>
    <w:rsid w:val="00C22533"/>
    <w:rsid w:val="00C46680"/>
    <w:rsid w:val="00C618D5"/>
    <w:rsid w:val="00C6576C"/>
    <w:rsid w:val="00C67A3F"/>
    <w:rsid w:val="00C73E2A"/>
    <w:rsid w:val="00C766F1"/>
    <w:rsid w:val="00C81FF8"/>
    <w:rsid w:val="00C9159E"/>
    <w:rsid w:val="00C93885"/>
    <w:rsid w:val="00CA5FAD"/>
    <w:rsid w:val="00CC017F"/>
    <w:rsid w:val="00CC4790"/>
    <w:rsid w:val="00CC4BE8"/>
    <w:rsid w:val="00CC592E"/>
    <w:rsid w:val="00CE5B52"/>
    <w:rsid w:val="00CF012E"/>
    <w:rsid w:val="00CF3BE4"/>
    <w:rsid w:val="00D21C93"/>
    <w:rsid w:val="00D37392"/>
    <w:rsid w:val="00D57E14"/>
    <w:rsid w:val="00D81E94"/>
    <w:rsid w:val="00D9410D"/>
    <w:rsid w:val="00DA0011"/>
    <w:rsid w:val="00DA2523"/>
    <w:rsid w:val="00DB1CBE"/>
    <w:rsid w:val="00DB3066"/>
    <w:rsid w:val="00DB3C1A"/>
    <w:rsid w:val="00DB3D9E"/>
    <w:rsid w:val="00DB73D5"/>
    <w:rsid w:val="00DC0463"/>
    <w:rsid w:val="00DC14A1"/>
    <w:rsid w:val="00DC5518"/>
    <w:rsid w:val="00DD0795"/>
    <w:rsid w:val="00DD0D8B"/>
    <w:rsid w:val="00DE3A85"/>
    <w:rsid w:val="00DE6079"/>
    <w:rsid w:val="00DE7D45"/>
    <w:rsid w:val="00E012B2"/>
    <w:rsid w:val="00E04ACB"/>
    <w:rsid w:val="00E2567A"/>
    <w:rsid w:val="00E31148"/>
    <w:rsid w:val="00E62F11"/>
    <w:rsid w:val="00E642C0"/>
    <w:rsid w:val="00E65AD3"/>
    <w:rsid w:val="00E65BFF"/>
    <w:rsid w:val="00E7614E"/>
    <w:rsid w:val="00E814F9"/>
    <w:rsid w:val="00E82BB4"/>
    <w:rsid w:val="00E83589"/>
    <w:rsid w:val="00E87BA1"/>
    <w:rsid w:val="00E94941"/>
    <w:rsid w:val="00EB6124"/>
    <w:rsid w:val="00EB61F0"/>
    <w:rsid w:val="00EC02C1"/>
    <w:rsid w:val="00EC3E05"/>
    <w:rsid w:val="00EC71BB"/>
    <w:rsid w:val="00ED3D2F"/>
    <w:rsid w:val="00ED4C2F"/>
    <w:rsid w:val="00EE3177"/>
    <w:rsid w:val="00EE581E"/>
    <w:rsid w:val="00EE58F1"/>
    <w:rsid w:val="00EE5EF1"/>
    <w:rsid w:val="00EF13E6"/>
    <w:rsid w:val="00F13570"/>
    <w:rsid w:val="00F23FF3"/>
    <w:rsid w:val="00F248CC"/>
    <w:rsid w:val="00F435FB"/>
    <w:rsid w:val="00F55D47"/>
    <w:rsid w:val="00F56635"/>
    <w:rsid w:val="00F738B0"/>
    <w:rsid w:val="00F81B94"/>
    <w:rsid w:val="00F87325"/>
    <w:rsid w:val="00F95317"/>
    <w:rsid w:val="00FA45DB"/>
    <w:rsid w:val="00FB3119"/>
    <w:rsid w:val="00FC5BD6"/>
    <w:rsid w:val="00FC60CC"/>
    <w:rsid w:val="00FD3537"/>
    <w:rsid w:val="00FD379B"/>
    <w:rsid w:val="00FE28AE"/>
    <w:rsid w:val="00FE3BF1"/>
    <w:rsid w:val="00FE6CE9"/>
    <w:rsid w:val="00FF52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2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17"/>
  </w:style>
  <w:style w:type="paragraph" w:styleId="Footer">
    <w:name w:val="footer"/>
    <w:basedOn w:val="Normal"/>
    <w:link w:val="FooterChar"/>
    <w:uiPriority w:val="99"/>
    <w:unhideWhenUsed/>
    <w:rsid w:val="00F95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17"/>
  </w:style>
  <w:style w:type="paragraph" w:styleId="BalloonText">
    <w:name w:val="Balloon Text"/>
    <w:basedOn w:val="Normal"/>
    <w:link w:val="BalloonTextChar"/>
    <w:uiPriority w:val="99"/>
    <w:semiHidden/>
    <w:unhideWhenUsed/>
    <w:rsid w:val="00F95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317"/>
    <w:rPr>
      <w:rFonts w:ascii="Tahoma" w:hAnsi="Tahoma" w:cs="Tahoma"/>
      <w:sz w:val="16"/>
      <w:szCs w:val="16"/>
    </w:rPr>
  </w:style>
  <w:style w:type="paragraph" w:customStyle="1" w:styleId="References">
    <w:name w:val="References"/>
    <w:basedOn w:val="Normal"/>
    <w:rsid w:val="00CC4BE8"/>
    <w:pPr>
      <w:spacing w:after="0" w:line="220" w:lineRule="exact"/>
      <w:ind w:left="238" w:hanging="238"/>
      <w:jc w:val="both"/>
    </w:pPr>
    <w:rPr>
      <w:rFonts w:ascii="Times New Roman" w:eastAsia="Times New Roman" w:hAnsi="Times New Roman" w:cs="Times New Roman"/>
      <w:sz w:val="18"/>
      <w:szCs w:val="20"/>
      <w:lang w:val="en-US" w:eastAsia="nl-NL"/>
    </w:rPr>
  </w:style>
  <w:style w:type="paragraph" w:styleId="EndnoteText">
    <w:name w:val="endnote text"/>
    <w:basedOn w:val="Normal"/>
    <w:link w:val="EndnoteTextChar"/>
    <w:uiPriority w:val="99"/>
    <w:semiHidden/>
    <w:unhideWhenUsed/>
    <w:rsid w:val="009566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5665C"/>
    <w:rPr>
      <w:sz w:val="20"/>
      <w:szCs w:val="20"/>
    </w:rPr>
  </w:style>
  <w:style w:type="character" w:styleId="EndnoteReference">
    <w:name w:val="endnote reference"/>
    <w:basedOn w:val="DefaultParagraphFont"/>
    <w:uiPriority w:val="99"/>
    <w:semiHidden/>
    <w:unhideWhenUsed/>
    <w:rsid w:val="0095665C"/>
    <w:rPr>
      <w:vertAlign w:val="superscript"/>
    </w:rPr>
  </w:style>
  <w:style w:type="paragraph" w:customStyle="1" w:styleId="CONFReference">
    <w:name w:val="CONFReference"/>
    <w:basedOn w:val="Normal"/>
    <w:link w:val="CONFReferenceChar"/>
    <w:uiPriority w:val="99"/>
    <w:rsid w:val="003069C0"/>
    <w:pPr>
      <w:keepLines/>
      <w:spacing w:after="0" w:line="240" w:lineRule="auto"/>
      <w:ind w:left="357" w:hanging="357"/>
      <w:jc w:val="both"/>
    </w:pPr>
    <w:rPr>
      <w:rFonts w:ascii="Times New Roman" w:eastAsia="Times New Roman" w:hAnsi="Times New Roman" w:cs="Arial Unicode MS"/>
      <w:sz w:val="20"/>
      <w:szCs w:val="20"/>
      <w:lang w:eastAsia="en-AU"/>
    </w:rPr>
  </w:style>
  <w:style w:type="character" w:customStyle="1" w:styleId="CONFReferenceChar">
    <w:name w:val="CONFReference Char"/>
    <w:basedOn w:val="DefaultParagraphFont"/>
    <w:link w:val="CONFReference"/>
    <w:uiPriority w:val="99"/>
    <w:rsid w:val="003069C0"/>
    <w:rPr>
      <w:rFonts w:ascii="Times New Roman" w:eastAsia="Times New Roman" w:hAnsi="Times New Roman" w:cs="Arial Unicode MS"/>
      <w:sz w:val="20"/>
      <w:szCs w:val="20"/>
      <w:lang w:eastAsia="en-AU"/>
    </w:rPr>
  </w:style>
  <w:style w:type="paragraph" w:customStyle="1" w:styleId="SenseBody">
    <w:name w:val="SenseBody"/>
    <w:basedOn w:val="BodyText"/>
    <w:uiPriority w:val="99"/>
    <w:rsid w:val="0011263D"/>
    <w:pPr>
      <w:tabs>
        <w:tab w:val="left" w:pos="227"/>
      </w:tabs>
      <w:spacing w:after="0" w:line="240" w:lineRule="auto"/>
      <w:jc w:val="both"/>
    </w:pPr>
    <w:rPr>
      <w:rFonts w:ascii="Times New Roman" w:eastAsia="Times New Roman" w:hAnsi="Times New Roman" w:cs="Times New Roman"/>
      <w:sz w:val="20"/>
      <w:szCs w:val="20"/>
      <w:lang w:eastAsia="en-GB"/>
    </w:rPr>
  </w:style>
  <w:style w:type="paragraph" w:styleId="BodyText">
    <w:name w:val="Body Text"/>
    <w:basedOn w:val="Normal"/>
    <w:link w:val="BodyTextChar"/>
    <w:uiPriority w:val="99"/>
    <w:semiHidden/>
    <w:unhideWhenUsed/>
    <w:rsid w:val="0011263D"/>
    <w:pPr>
      <w:spacing w:after="120"/>
    </w:pPr>
  </w:style>
  <w:style w:type="character" w:customStyle="1" w:styleId="BodyTextChar">
    <w:name w:val="Body Text Char"/>
    <w:basedOn w:val="DefaultParagraphFont"/>
    <w:link w:val="BodyText"/>
    <w:uiPriority w:val="99"/>
    <w:semiHidden/>
    <w:rsid w:val="0011263D"/>
  </w:style>
  <w:style w:type="paragraph" w:customStyle="1" w:styleId="SenseReference">
    <w:name w:val="SenseReference"/>
    <w:basedOn w:val="Normal"/>
    <w:link w:val="SenseReferenceChar"/>
    <w:uiPriority w:val="99"/>
    <w:rsid w:val="0011263D"/>
    <w:pPr>
      <w:spacing w:after="0" w:line="200" w:lineRule="exact"/>
      <w:ind w:left="227" w:hanging="227"/>
      <w:jc w:val="both"/>
    </w:pPr>
    <w:rPr>
      <w:rFonts w:ascii="Times New Roman" w:eastAsia="Times New Roman" w:hAnsi="Times New Roman" w:cs="Times New Roman"/>
      <w:sz w:val="16"/>
      <w:szCs w:val="16"/>
      <w:lang w:eastAsia="en-GB"/>
    </w:rPr>
  </w:style>
  <w:style w:type="character" w:customStyle="1" w:styleId="SenseReferenceChar">
    <w:name w:val="SenseReference Char"/>
    <w:link w:val="SenseReference"/>
    <w:uiPriority w:val="99"/>
    <w:locked/>
    <w:rsid w:val="0011263D"/>
    <w:rPr>
      <w:rFonts w:ascii="Times New Roman" w:eastAsia="Times New Roman" w:hAnsi="Times New Roman" w:cs="Times New Roman"/>
      <w:sz w:val="16"/>
      <w:szCs w:val="16"/>
      <w:lang w:eastAsia="en-GB"/>
    </w:rPr>
  </w:style>
  <w:style w:type="character" w:styleId="Emphasis">
    <w:name w:val="Emphasis"/>
    <w:basedOn w:val="DefaultParagraphFont"/>
    <w:qFormat/>
    <w:rsid w:val="00497D65"/>
    <w:rPr>
      <w:rFonts w:cs="Times New Roman"/>
      <w:i/>
      <w:iCs/>
    </w:rPr>
  </w:style>
  <w:style w:type="paragraph" w:styleId="BodyText2">
    <w:name w:val="Body Text 2"/>
    <w:basedOn w:val="Normal"/>
    <w:link w:val="BodyText2Char"/>
    <w:uiPriority w:val="99"/>
    <w:unhideWhenUsed/>
    <w:rsid w:val="00CE5B52"/>
    <w:pPr>
      <w:spacing w:after="120" w:line="480" w:lineRule="auto"/>
    </w:pPr>
  </w:style>
  <w:style w:type="character" w:customStyle="1" w:styleId="BodyText2Char">
    <w:name w:val="Body Text 2 Char"/>
    <w:basedOn w:val="DefaultParagraphFont"/>
    <w:link w:val="BodyText2"/>
    <w:uiPriority w:val="99"/>
    <w:rsid w:val="00CE5B52"/>
  </w:style>
  <w:style w:type="paragraph" w:customStyle="1" w:styleId="SenseTitle-NoSub">
    <w:name w:val="SenseTitle-NoSub"/>
    <w:basedOn w:val="Normal"/>
    <w:autoRedefine/>
    <w:uiPriority w:val="99"/>
    <w:rsid w:val="00C81FF8"/>
    <w:pPr>
      <w:keepNext/>
      <w:keepLines/>
      <w:spacing w:after="800" w:line="240" w:lineRule="auto"/>
      <w:jc w:val="center"/>
    </w:pPr>
    <w:rPr>
      <w:rFonts w:ascii="Times New Roman" w:eastAsia="Times New Roman" w:hAnsi="Times New Roman" w:cs="Times New Roman"/>
      <w:b/>
      <w:bCs/>
      <w:sz w:val="26"/>
      <w:szCs w:val="26"/>
      <w:lang w:eastAsia="en-GB"/>
    </w:rPr>
  </w:style>
  <w:style w:type="character" w:styleId="CommentReference">
    <w:name w:val="annotation reference"/>
    <w:basedOn w:val="DefaultParagraphFont"/>
    <w:uiPriority w:val="99"/>
    <w:semiHidden/>
    <w:unhideWhenUsed/>
    <w:rsid w:val="00634584"/>
    <w:rPr>
      <w:sz w:val="16"/>
      <w:szCs w:val="16"/>
    </w:rPr>
  </w:style>
  <w:style w:type="paragraph" w:styleId="CommentText">
    <w:name w:val="annotation text"/>
    <w:basedOn w:val="Normal"/>
    <w:link w:val="CommentTextChar"/>
    <w:uiPriority w:val="99"/>
    <w:semiHidden/>
    <w:unhideWhenUsed/>
    <w:rsid w:val="00634584"/>
    <w:pPr>
      <w:spacing w:line="240" w:lineRule="auto"/>
    </w:pPr>
    <w:rPr>
      <w:sz w:val="20"/>
      <w:szCs w:val="20"/>
    </w:rPr>
  </w:style>
  <w:style w:type="character" w:customStyle="1" w:styleId="CommentTextChar">
    <w:name w:val="Comment Text Char"/>
    <w:basedOn w:val="DefaultParagraphFont"/>
    <w:link w:val="CommentText"/>
    <w:uiPriority w:val="99"/>
    <w:semiHidden/>
    <w:rsid w:val="00634584"/>
    <w:rPr>
      <w:sz w:val="20"/>
      <w:szCs w:val="20"/>
    </w:rPr>
  </w:style>
  <w:style w:type="paragraph" w:styleId="CommentSubject">
    <w:name w:val="annotation subject"/>
    <w:basedOn w:val="CommentText"/>
    <w:next w:val="CommentText"/>
    <w:link w:val="CommentSubjectChar"/>
    <w:uiPriority w:val="99"/>
    <w:semiHidden/>
    <w:unhideWhenUsed/>
    <w:rsid w:val="00634584"/>
    <w:rPr>
      <w:b/>
      <w:bCs/>
    </w:rPr>
  </w:style>
  <w:style w:type="character" w:customStyle="1" w:styleId="CommentSubjectChar">
    <w:name w:val="Comment Subject Char"/>
    <w:basedOn w:val="CommentTextChar"/>
    <w:link w:val="CommentSubject"/>
    <w:uiPriority w:val="99"/>
    <w:semiHidden/>
    <w:rsid w:val="00634584"/>
    <w:rPr>
      <w:b/>
      <w:bCs/>
      <w:sz w:val="20"/>
      <w:szCs w:val="20"/>
    </w:rPr>
  </w:style>
  <w:style w:type="character" w:styleId="Hyperlink">
    <w:name w:val="Hyperlink"/>
    <w:basedOn w:val="DefaultParagraphFont"/>
    <w:unhideWhenUsed/>
    <w:rsid w:val="00CF3BE4"/>
    <w:rPr>
      <w:color w:val="0000FF"/>
      <w:u w:val="single"/>
    </w:rPr>
  </w:style>
  <w:style w:type="character" w:customStyle="1" w:styleId="apple-converted-space">
    <w:name w:val="apple-converted-space"/>
    <w:basedOn w:val="DefaultParagraphFont"/>
    <w:rsid w:val="00CF3BE4"/>
  </w:style>
  <w:style w:type="paragraph" w:styleId="NormalWeb">
    <w:name w:val="Normal (Web)"/>
    <w:basedOn w:val="Normal"/>
    <w:semiHidden/>
    <w:rsid w:val="002B1133"/>
    <w:pPr>
      <w:spacing w:before="100" w:beforeAutospacing="1" w:after="100" w:afterAutospacing="1" w:line="240" w:lineRule="auto"/>
    </w:pPr>
    <w:rPr>
      <w:rFonts w:ascii="Times New Roman" w:eastAsia="Times New Roman" w:hAnsi="Times New Roman" w:cs="Times New Roman"/>
      <w:sz w:val="24"/>
      <w:szCs w:val="24"/>
      <w:lang w:val="da-DK"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17"/>
  </w:style>
  <w:style w:type="paragraph" w:styleId="Footer">
    <w:name w:val="footer"/>
    <w:basedOn w:val="Normal"/>
    <w:link w:val="FooterChar"/>
    <w:uiPriority w:val="99"/>
    <w:unhideWhenUsed/>
    <w:rsid w:val="00F95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17"/>
  </w:style>
  <w:style w:type="paragraph" w:styleId="BalloonText">
    <w:name w:val="Balloon Text"/>
    <w:basedOn w:val="Normal"/>
    <w:link w:val="BalloonTextChar"/>
    <w:uiPriority w:val="99"/>
    <w:semiHidden/>
    <w:unhideWhenUsed/>
    <w:rsid w:val="00F95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317"/>
    <w:rPr>
      <w:rFonts w:ascii="Tahoma" w:hAnsi="Tahoma" w:cs="Tahoma"/>
      <w:sz w:val="16"/>
      <w:szCs w:val="16"/>
    </w:rPr>
  </w:style>
  <w:style w:type="paragraph" w:customStyle="1" w:styleId="References">
    <w:name w:val="References"/>
    <w:basedOn w:val="Normal"/>
    <w:rsid w:val="00CC4BE8"/>
    <w:pPr>
      <w:spacing w:after="0" w:line="220" w:lineRule="exact"/>
      <w:ind w:left="238" w:hanging="238"/>
      <w:jc w:val="both"/>
    </w:pPr>
    <w:rPr>
      <w:rFonts w:ascii="Times New Roman" w:eastAsia="Times New Roman" w:hAnsi="Times New Roman" w:cs="Times New Roman"/>
      <w:sz w:val="18"/>
      <w:szCs w:val="20"/>
      <w:lang w:val="en-US" w:eastAsia="nl-NL"/>
    </w:rPr>
  </w:style>
  <w:style w:type="paragraph" w:styleId="EndnoteText">
    <w:name w:val="endnote text"/>
    <w:basedOn w:val="Normal"/>
    <w:link w:val="EndnoteTextChar"/>
    <w:uiPriority w:val="99"/>
    <w:semiHidden/>
    <w:unhideWhenUsed/>
    <w:rsid w:val="009566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5665C"/>
    <w:rPr>
      <w:sz w:val="20"/>
      <w:szCs w:val="20"/>
    </w:rPr>
  </w:style>
  <w:style w:type="character" w:styleId="EndnoteReference">
    <w:name w:val="endnote reference"/>
    <w:basedOn w:val="DefaultParagraphFont"/>
    <w:uiPriority w:val="99"/>
    <w:semiHidden/>
    <w:unhideWhenUsed/>
    <w:rsid w:val="0095665C"/>
    <w:rPr>
      <w:vertAlign w:val="superscript"/>
    </w:rPr>
  </w:style>
  <w:style w:type="paragraph" w:customStyle="1" w:styleId="CONFReference">
    <w:name w:val="CONFReference"/>
    <w:basedOn w:val="Normal"/>
    <w:link w:val="CONFReferenceChar"/>
    <w:uiPriority w:val="99"/>
    <w:rsid w:val="003069C0"/>
    <w:pPr>
      <w:keepLines/>
      <w:spacing w:after="0" w:line="240" w:lineRule="auto"/>
      <w:ind w:left="357" w:hanging="357"/>
      <w:jc w:val="both"/>
    </w:pPr>
    <w:rPr>
      <w:rFonts w:ascii="Times New Roman" w:eastAsia="Times New Roman" w:hAnsi="Times New Roman" w:cs="Arial Unicode MS"/>
      <w:sz w:val="20"/>
      <w:szCs w:val="20"/>
      <w:lang w:eastAsia="en-AU"/>
    </w:rPr>
  </w:style>
  <w:style w:type="character" w:customStyle="1" w:styleId="CONFReferenceChar">
    <w:name w:val="CONFReference Char"/>
    <w:basedOn w:val="DefaultParagraphFont"/>
    <w:link w:val="CONFReference"/>
    <w:uiPriority w:val="99"/>
    <w:rsid w:val="003069C0"/>
    <w:rPr>
      <w:rFonts w:ascii="Times New Roman" w:eastAsia="Times New Roman" w:hAnsi="Times New Roman" w:cs="Arial Unicode MS"/>
      <w:sz w:val="20"/>
      <w:szCs w:val="20"/>
      <w:lang w:eastAsia="en-AU"/>
    </w:rPr>
  </w:style>
  <w:style w:type="paragraph" w:customStyle="1" w:styleId="SenseBody">
    <w:name w:val="SenseBody"/>
    <w:basedOn w:val="BodyText"/>
    <w:uiPriority w:val="99"/>
    <w:rsid w:val="0011263D"/>
    <w:pPr>
      <w:tabs>
        <w:tab w:val="left" w:pos="227"/>
      </w:tabs>
      <w:spacing w:after="0" w:line="240" w:lineRule="auto"/>
      <w:jc w:val="both"/>
    </w:pPr>
    <w:rPr>
      <w:rFonts w:ascii="Times New Roman" w:eastAsia="Times New Roman" w:hAnsi="Times New Roman" w:cs="Times New Roman"/>
      <w:sz w:val="20"/>
      <w:szCs w:val="20"/>
      <w:lang w:eastAsia="en-GB"/>
    </w:rPr>
  </w:style>
  <w:style w:type="paragraph" w:styleId="BodyText">
    <w:name w:val="Body Text"/>
    <w:basedOn w:val="Normal"/>
    <w:link w:val="BodyTextChar"/>
    <w:uiPriority w:val="99"/>
    <w:semiHidden/>
    <w:unhideWhenUsed/>
    <w:rsid w:val="0011263D"/>
    <w:pPr>
      <w:spacing w:after="120"/>
    </w:pPr>
  </w:style>
  <w:style w:type="character" w:customStyle="1" w:styleId="BodyTextChar">
    <w:name w:val="Body Text Char"/>
    <w:basedOn w:val="DefaultParagraphFont"/>
    <w:link w:val="BodyText"/>
    <w:uiPriority w:val="99"/>
    <w:semiHidden/>
    <w:rsid w:val="0011263D"/>
  </w:style>
  <w:style w:type="paragraph" w:customStyle="1" w:styleId="SenseReference">
    <w:name w:val="SenseReference"/>
    <w:basedOn w:val="Normal"/>
    <w:link w:val="SenseReferenceChar"/>
    <w:uiPriority w:val="99"/>
    <w:rsid w:val="0011263D"/>
    <w:pPr>
      <w:spacing w:after="0" w:line="200" w:lineRule="exact"/>
      <w:ind w:left="227" w:hanging="227"/>
      <w:jc w:val="both"/>
    </w:pPr>
    <w:rPr>
      <w:rFonts w:ascii="Times New Roman" w:eastAsia="Times New Roman" w:hAnsi="Times New Roman" w:cs="Times New Roman"/>
      <w:sz w:val="16"/>
      <w:szCs w:val="16"/>
      <w:lang w:eastAsia="en-GB"/>
    </w:rPr>
  </w:style>
  <w:style w:type="character" w:customStyle="1" w:styleId="SenseReferenceChar">
    <w:name w:val="SenseReference Char"/>
    <w:link w:val="SenseReference"/>
    <w:uiPriority w:val="99"/>
    <w:locked/>
    <w:rsid w:val="0011263D"/>
    <w:rPr>
      <w:rFonts w:ascii="Times New Roman" w:eastAsia="Times New Roman" w:hAnsi="Times New Roman" w:cs="Times New Roman"/>
      <w:sz w:val="16"/>
      <w:szCs w:val="16"/>
      <w:lang w:eastAsia="en-GB"/>
    </w:rPr>
  </w:style>
  <w:style w:type="character" w:styleId="Emphasis">
    <w:name w:val="Emphasis"/>
    <w:basedOn w:val="DefaultParagraphFont"/>
    <w:qFormat/>
    <w:rsid w:val="00497D65"/>
    <w:rPr>
      <w:rFonts w:cs="Times New Roman"/>
      <w:i/>
      <w:iCs/>
    </w:rPr>
  </w:style>
  <w:style w:type="paragraph" w:styleId="BodyText2">
    <w:name w:val="Body Text 2"/>
    <w:basedOn w:val="Normal"/>
    <w:link w:val="BodyText2Char"/>
    <w:uiPriority w:val="99"/>
    <w:unhideWhenUsed/>
    <w:rsid w:val="00CE5B52"/>
    <w:pPr>
      <w:spacing w:after="120" w:line="480" w:lineRule="auto"/>
    </w:pPr>
  </w:style>
  <w:style w:type="character" w:customStyle="1" w:styleId="BodyText2Char">
    <w:name w:val="Body Text 2 Char"/>
    <w:basedOn w:val="DefaultParagraphFont"/>
    <w:link w:val="BodyText2"/>
    <w:uiPriority w:val="99"/>
    <w:rsid w:val="00CE5B52"/>
  </w:style>
  <w:style w:type="paragraph" w:customStyle="1" w:styleId="SenseTitle-NoSub">
    <w:name w:val="SenseTitle-NoSub"/>
    <w:basedOn w:val="Normal"/>
    <w:autoRedefine/>
    <w:uiPriority w:val="99"/>
    <w:rsid w:val="00C81FF8"/>
    <w:pPr>
      <w:keepNext/>
      <w:keepLines/>
      <w:spacing w:after="800" w:line="240" w:lineRule="auto"/>
      <w:jc w:val="center"/>
    </w:pPr>
    <w:rPr>
      <w:rFonts w:ascii="Times New Roman" w:eastAsia="Times New Roman" w:hAnsi="Times New Roman" w:cs="Times New Roman"/>
      <w:b/>
      <w:bCs/>
      <w:sz w:val="26"/>
      <w:szCs w:val="26"/>
      <w:lang w:eastAsia="en-GB"/>
    </w:rPr>
  </w:style>
  <w:style w:type="character" w:styleId="CommentReference">
    <w:name w:val="annotation reference"/>
    <w:basedOn w:val="DefaultParagraphFont"/>
    <w:uiPriority w:val="99"/>
    <w:semiHidden/>
    <w:unhideWhenUsed/>
    <w:rsid w:val="00634584"/>
    <w:rPr>
      <w:sz w:val="16"/>
      <w:szCs w:val="16"/>
    </w:rPr>
  </w:style>
  <w:style w:type="paragraph" w:styleId="CommentText">
    <w:name w:val="annotation text"/>
    <w:basedOn w:val="Normal"/>
    <w:link w:val="CommentTextChar"/>
    <w:uiPriority w:val="99"/>
    <w:semiHidden/>
    <w:unhideWhenUsed/>
    <w:rsid w:val="00634584"/>
    <w:pPr>
      <w:spacing w:line="240" w:lineRule="auto"/>
    </w:pPr>
    <w:rPr>
      <w:sz w:val="20"/>
      <w:szCs w:val="20"/>
    </w:rPr>
  </w:style>
  <w:style w:type="character" w:customStyle="1" w:styleId="CommentTextChar">
    <w:name w:val="Comment Text Char"/>
    <w:basedOn w:val="DefaultParagraphFont"/>
    <w:link w:val="CommentText"/>
    <w:uiPriority w:val="99"/>
    <w:semiHidden/>
    <w:rsid w:val="00634584"/>
    <w:rPr>
      <w:sz w:val="20"/>
      <w:szCs w:val="20"/>
    </w:rPr>
  </w:style>
  <w:style w:type="paragraph" w:styleId="CommentSubject">
    <w:name w:val="annotation subject"/>
    <w:basedOn w:val="CommentText"/>
    <w:next w:val="CommentText"/>
    <w:link w:val="CommentSubjectChar"/>
    <w:uiPriority w:val="99"/>
    <w:semiHidden/>
    <w:unhideWhenUsed/>
    <w:rsid w:val="00634584"/>
    <w:rPr>
      <w:b/>
      <w:bCs/>
    </w:rPr>
  </w:style>
  <w:style w:type="character" w:customStyle="1" w:styleId="CommentSubjectChar">
    <w:name w:val="Comment Subject Char"/>
    <w:basedOn w:val="CommentTextChar"/>
    <w:link w:val="CommentSubject"/>
    <w:uiPriority w:val="99"/>
    <w:semiHidden/>
    <w:rsid w:val="00634584"/>
    <w:rPr>
      <w:b/>
      <w:bCs/>
      <w:sz w:val="20"/>
      <w:szCs w:val="20"/>
    </w:rPr>
  </w:style>
  <w:style w:type="character" w:styleId="Hyperlink">
    <w:name w:val="Hyperlink"/>
    <w:basedOn w:val="DefaultParagraphFont"/>
    <w:uiPriority w:val="99"/>
    <w:semiHidden/>
    <w:unhideWhenUsed/>
    <w:rsid w:val="00CF3BE4"/>
    <w:rPr>
      <w:color w:val="0000FF"/>
      <w:u w:val="single"/>
    </w:rPr>
  </w:style>
  <w:style w:type="character" w:customStyle="1" w:styleId="apple-converted-space">
    <w:name w:val="apple-converted-space"/>
    <w:basedOn w:val="DefaultParagraphFont"/>
    <w:rsid w:val="00CF3BE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wa.exeter.ac.uk/owa/redir.aspx?C=RH3hZfoXX0SHZKicPGdWnKIcWUpaxc8Icv6MU7pgJrxix1djiMJoeNdAB2NbOcdXZVDM-TqFoNk.&amp;URL=mailto%3ab.atweh%40oneworldripple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C69CB-3E3B-4B52-BD7F-050355EC3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6227</Words>
  <Characters>35495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Curtin University</Company>
  <LinksUpToDate>false</LinksUpToDate>
  <CharactersWithSpaces>41639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Atweh</dc:creator>
  <cp:lastModifiedBy>Paul Ernest</cp:lastModifiedBy>
  <cp:revision>3</cp:revision>
  <cp:lastPrinted>2012-02-22T06:51:00Z</cp:lastPrinted>
  <dcterms:created xsi:type="dcterms:W3CDTF">2013-03-06T15:48:00Z</dcterms:created>
  <dcterms:modified xsi:type="dcterms:W3CDTF">2013-03-06T15:55:00Z</dcterms:modified>
</cp:coreProperties>
</file>